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2A3" w:rsidRDefault="003B72A3">
      <w:pPr>
        <w:spacing w:line="360" w:lineRule="auto"/>
        <w:jc w:val="center"/>
        <w:rPr>
          <w:rFonts w:ascii="楷体_GB2312" w:eastAsia="楷体_GB2312" w:hAnsi="楷体"/>
          <w:spacing w:val="20"/>
          <w:sz w:val="44"/>
          <w:szCs w:val="44"/>
        </w:rPr>
      </w:pPr>
    </w:p>
    <w:p w:rsidR="003B72A3" w:rsidRDefault="003B72A3">
      <w:pPr>
        <w:spacing w:line="360" w:lineRule="auto"/>
        <w:jc w:val="center"/>
        <w:rPr>
          <w:rFonts w:ascii="楷体_GB2312" w:eastAsia="楷体_GB2312" w:hAnsi="楷体"/>
          <w:spacing w:val="20"/>
          <w:sz w:val="44"/>
          <w:szCs w:val="44"/>
        </w:rPr>
      </w:pPr>
    </w:p>
    <w:p w:rsidR="003B72A3" w:rsidRDefault="00BC1177">
      <w:pPr>
        <w:spacing w:line="360" w:lineRule="auto"/>
        <w:jc w:val="center"/>
        <w:rPr>
          <w:rFonts w:ascii="楷体_GB2312" w:eastAsia="楷体_GB2312" w:hAnsi="楷体"/>
          <w:b/>
          <w:spacing w:val="20"/>
          <w:sz w:val="44"/>
          <w:szCs w:val="44"/>
        </w:rPr>
      </w:pPr>
      <w:r>
        <w:rPr>
          <w:rFonts w:ascii="楷体_GB2312" w:eastAsia="楷体_GB2312" w:hAnsi="楷体" w:hint="eastAsia"/>
          <w:b/>
          <w:spacing w:val="20"/>
          <w:sz w:val="44"/>
          <w:szCs w:val="44"/>
        </w:rPr>
        <w:t>淮南矿业（集团）有限责任公司</w:t>
      </w:r>
    </w:p>
    <w:p w:rsidR="003B72A3" w:rsidRDefault="00BC1177">
      <w:pPr>
        <w:spacing w:line="360" w:lineRule="auto"/>
        <w:jc w:val="center"/>
        <w:rPr>
          <w:rFonts w:ascii="楷体_GB2312" w:eastAsia="楷体_GB2312" w:hAnsi="楷体"/>
          <w:b/>
          <w:spacing w:val="20"/>
          <w:sz w:val="44"/>
          <w:szCs w:val="44"/>
        </w:rPr>
      </w:pPr>
      <w:r>
        <w:rPr>
          <w:rFonts w:ascii="楷体_GB2312" w:eastAsia="楷体_GB2312" w:hAnsi="楷体" w:hint="eastAsia"/>
          <w:b/>
          <w:spacing w:val="20"/>
          <w:sz w:val="44"/>
          <w:szCs w:val="44"/>
        </w:rPr>
        <w:t>张集煤矿</w:t>
      </w:r>
      <w:r w:rsidR="00BC44C3">
        <w:rPr>
          <w:rFonts w:ascii="楷体_GB2312" w:eastAsia="楷体_GB2312" w:hAnsi="楷体" w:hint="eastAsia"/>
          <w:b/>
          <w:spacing w:val="20"/>
          <w:sz w:val="44"/>
          <w:szCs w:val="44"/>
        </w:rPr>
        <w:t>二期</w:t>
      </w:r>
      <w:r>
        <w:rPr>
          <w:rFonts w:ascii="楷体_GB2312" w:eastAsia="楷体_GB2312" w:hAnsi="楷体" w:hint="eastAsia"/>
          <w:b/>
          <w:spacing w:val="20"/>
          <w:sz w:val="44"/>
          <w:szCs w:val="44"/>
        </w:rPr>
        <w:t>产能核增</w:t>
      </w:r>
      <w:r w:rsidR="00925E84">
        <w:rPr>
          <w:rFonts w:ascii="楷体_GB2312" w:eastAsia="楷体_GB2312" w:hAnsi="楷体" w:hint="eastAsia"/>
          <w:b/>
          <w:spacing w:val="20"/>
          <w:sz w:val="44"/>
          <w:szCs w:val="44"/>
        </w:rPr>
        <w:t>项目</w:t>
      </w:r>
    </w:p>
    <w:p w:rsidR="003B72A3" w:rsidRDefault="00BC1177">
      <w:pPr>
        <w:spacing w:line="360" w:lineRule="auto"/>
        <w:jc w:val="center"/>
        <w:rPr>
          <w:rFonts w:ascii="楷体_GB2312" w:eastAsia="楷体_GB2312" w:hAnsi="楷体"/>
          <w:b/>
          <w:spacing w:val="20"/>
          <w:sz w:val="44"/>
          <w:szCs w:val="44"/>
        </w:rPr>
      </w:pPr>
      <w:r>
        <w:rPr>
          <w:rFonts w:ascii="楷体_GB2312" w:eastAsia="楷体_GB2312" w:hAnsi="楷体" w:hint="eastAsia"/>
          <w:b/>
          <w:spacing w:val="20"/>
          <w:sz w:val="44"/>
          <w:szCs w:val="44"/>
        </w:rPr>
        <w:t>环境影响评价</w:t>
      </w:r>
      <w:bookmarkStart w:id="0" w:name="_Toc82828185"/>
      <w:bookmarkStart w:id="1" w:name="_Toc36872065"/>
      <w:r>
        <w:rPr>
          <w:rFonts w:ascii="楷体_GB2312" w:eastAsia="楷体_GB2312" w:hAnsi="楷体" w:hint="eastAsia"/>
          <w:b/>
          <w:sz w:val="44"/>
          <w:szCs w:val="44"/>
        </w:rPr>
        <w:t>公众参与说明</w:t>
      </w:r>
    </w:p>
    <w:bookmarkEnd w:id="0"/>
    <w:bookmarkEnd w:id="1"/>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ind w:firstLineChars="200" w:firstLine="482"/>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3B72A3">
      <w:pPr>
        <w:rPr>
          <w:b/>
        </w:rPr>
      </w:pPr>
    </w:p>
    <w:p w:rsidR="003B72A3" w:rsidRDefault="00BC1177">
      <w:pPr>
        <w:spacing w:line="360" w:lineRule="auto"/>
        <w:jc w:val="center"/>
        <w:rPr>
          <w:rFonts w:ascii="楷体_GB2312" w:eastAsia="楷体_GB2312" w:hAnsi="楷体"/>
          <w:b/>
          <w:sz w:val="36"/>
          <w:szCs w:val="36"/>
        </w:rPr>
      </w:pPr>
      <w:r>
        <w:rPr>
          <w:rFonts w:ascii="楷体_GB2312" w:eastAsia="楷体_GB2312" w:hAnsi="楷体" w:hint="eastAsia"/>
          <w:b/>
          <w:sz w:val="36"/>
          <w:szCs w:val="36"/>
        </w:rPr>
        <w:t>淮南矿业（集团）有限责任公司张集煤矿</w:t>
      </w:r>
    </w:p>
    <w:p w:rsidR="003B72A3" w:rsidRDefault="00BC1177">
      <w:pPr>
        <w:jc w:val="center"/>
        <w:rPr>
          <w:rFonts w:ascii="楷体_GB2312" w:eastAsia="楷体_GB2312" w:hAnsi="楷体"/>
          <w:b/>
          <w:sz w:val="44"/>
          <w:szCs w:val="44"/>
        </w:rPr>
      </w:pPr>
      <w:r>
        <w:rPr>
          <w:rFonts w:ascii="楷体_GB2312" w:eastAsia="楷体_GB2312" w:hAnsi="楷体" w:hint="eastAsia"/>
          <w:b/>
          <w:sz w:val="36"/>
          <w:szCs w:val="36"/>
        </w:rPr>
        <w:t>二Ｏ二二年十</w:t>
      </w:r>
      <w:r w:rsidR="00BC44C3">
        <w:rPr>
          <w:rFonts w:ascii="楷体_GB2312" w:eastAsia="楷体_GB2312" w:hAnsi="楷体" w:hint="eastAsia"/>
          <w:b/>
          <w:sz w:val="36"/>
          <w:szCs w:val="36"/>
        </w:rPr>
        <w:t>二</w:t>
      </w:r>
      <w:r>
        <w:rPr>
          <w:rFonts w:ascii="楷体_GB2312" w:eastAsia="楷体_GB2312" w:hAnsi="楷体" w:hint="eastAsia"/>
          <w:b/>
          <w:sz w:val="36"/>
          <w:szCs w:val="36"/>
        </w:rPr>
        <w:t>月</w:t>
      </w:r>
    </w:p>
    <w:p w:rsidR="003B72A3" w:rsidRDefault="003B72A3">
      <w:pPr>
        <w:jc w:val="center"/>
        <w:rPr>
          <w:rFonts w:ascii="楷体_GB2312" w:eastAsia="楷体_GB2312" w:hAnsi="楷体"/>
          <w:sz w:val="44"/>
          <w:szCs w:val="44"/>
        </w:rPr>
      </w:pPr>
    </w:p>
    <w:p w:rsidR="003B72A3" w:rsidRDefault="003B72A3">
      <w:pPr>
        <w:jc w:val="center"/>
        <w:rPr>
          <w:rFonts w:ascii="楷体_GB2312" w:eastAsia="楷体_GB2312" w:hAnsi="楷体"/>
          <w:sz w:val="44"/>
          <w:szCs w:val="44"/>
        </w:rPr>
      </w:pPr>
    </w:p>
    <w:p w:rsidR="003B72A3" w:rsidRDefault="003B72A3">
      <w:pPr>
        <w:rPr>
          <w:rFonts w:ascii="楷体_GB2312" w:eastAsia="楷体_GB2312" w:hAnsi="楷体"/>
        </w:rPr>
        <w:sectPr w:rsidR="003B72A3">
          <w:footerReference w:type="default" r:id="rId9"/>
          <w:pgSz w:w="11906" w:h="16838"/>
          <w:pgMar w:top="1440" w:right="1800" w:bottom="1440" w:left="1800" w:header="851" w:footer="992" w:gutter="0"/>
          <w:cols w:space="425"/>
          <w:docGrid w:type="lines" w:linePitch="312"/>
        </w:sectPr>
      </w:pPr>
    </w:p>
    <w:p w:rsidR="003B72A3" w:rsidRDefault="003B72A3">
      <w:pPr>
        <w:jc w:val="center"/>
        <w:rPr>
          <w:rFonts w:ascii="楷体_GB2312" w:eastAsia="楷体_GB2312" w:hAnsi="楷体"/>
          <w:b/>
          <w:sz w:val="36"/>
          <w:szCs w:val="36"/>
        </w:rPr>
      </w:pPr>
    </w:p>
    <w:p w:rsidR="003B72A3" w:rsidRDefault="003B72A3">
      <w:pPr>
        <w:jc w:val="center"/>
        <w:rPr>
          <w:rFonts w:ascii="楷体_GB2312" w:eastAsia="楷体_GB2312" w:hAnsi="楷体"/>
          <w:b/>
          <w:sz w:val="36"/>
          <w:szCs w:val="36"/>
        </w:rPr>
      </w:pPr>
    </w:p>
    <w:p w:rsidR="003B72A3" w:rsidRDefault="00BC1177">
      <w:pPr>
        <w:jc w:val="center"/>
        <w:rPr>
          <w:rFonts w:ascii="楷体_GB2312" w:eastAsia="楷体_GB2312" w:hAnsi="楷体"/>
          <w:b/>
          <w:sz w:val="36"/>
          <w:szCs w:val="36"/>
        </w:rPr>
      </w:pPr>
      <w:r>
        <w:rPr>
          <w:rFonts w:ascii="楷体_GB2312" w:eastAsia="楷体_GB2312" w:hAnsi="楷体" w:hint="eastAsia"/>
          <w:b/>
          <w:sz w:val="36"/>
          <w:szCs w:val="36"/>
        </w:rPr>
        <w:t>目 录</w:t>
      </w:r>
    </w:p>
    <w:p w:rsidR="003B72A3" w:rsidRDefault="003B72A3">
      <w:pPr>
        <w:pStyle w:val="10"/>
        <w:tabs>
          <w:tab w:val="right" w:leader="dot" w:pos="8296"/>
        </w:tabs>
      </w:pPr>
    </w:p>
    <w:p w:rsidR="0047085D" w:rsidRPr="0047085D" w:rsidRDefault="00031D92">
      <w:pPr>
        <w:pStyle w:val="10"/>
        <w:tabs>
          <w:tab w:val="right" w:leader="dot" w:pos="8296"/>
        </w:tabs>
        <w:rPr>
          <w:rFonts w:ascii="微软雅黑" w:eastAsia="微软雅黑" w:hAnsi="微软雅黑" w:cstheme="minorBidi"/>
          <w:noProof/>
          <w:kern w:val="2"/>
          <w:sz w:val="30"/>
          <w:szCs w:val="30"/>
        </w:rPr>
      </w:pPr>
      <w:r w:rsidRPr="0047085D">
        <w:rPr>
          <w:rFonts w:ascii="微软雅黑" w:eastAsia="微软雅黑" w:hAnsi="微软雅黑"/>
          <w:sz w:val="30"/>
          <w:szCs w:val="30"/>
        </w:rPr>
        <w:fldChar w:fldCharType="begin"/>
      </w:r>
      <w:r w:rsidR="0047085D" w:rsidRPr="0047085D">
        <w:rPr>
          <w:rFonts w:ascii="微软雅黑" w:eastAsia="微软雅黑" w:hAnsi="微软雅黑"/>
          <w:sz w:val="30"/>
          <w:szCs w:val="30"/>
        </w:rPr>
        <w:instrText xml:space="preserve"> </w:instrText>
      </w:r>
      <w:r w:rsidR="0047085D" w:rsidRPr="0047085D">
        <w:rPr>
          <w:rFonts w:ascii="微软雅黑" w:eastAsia="微软雅黑" w:hAnsi="微软雅黑" w:hint="eastAsia"/>
          <w:sz w:val="30"/>
          <w:szCs w:val="30"/>
        </w:rPr>
        <w:instrText>TOC \o "1-1" \h \z \u</w:instrText>
      </w:r>
      <w:r w:rsidR="0047085D" w:rsidRPr="0047085D">
        <w:rPr>
          <w:rFonts w:ascii="微软雅黑" w:eastAsia="微软雅黑" w:hAnsi="微软雅黑"/>
          <w:sz w:val="30"/>
          <w:szCs w:val="30"/>
        </w:rPr>
        <w:instrText xml:space="preserve"> </w:instrText>
      </w:r>
      <w:r w:rsidRPr="0047085D">
        <w:rPr>
          <w:rFonts w:ascii="微软雅黑" w:eastAsia="微软雅黑" w:hAnsi="微软雅黑"/>
          <w:sz w:val="30"/>
          <w:szCs w:val="30"/>
        </w:rPr>
        <w:fldChar w:fldCharType="separate"/>
      </w:r>
      <w:hyperlink w:anchor="_Toc122437005" w:history="1">
        <w:r w:rsidR="0047085D" w:rsidRPr="0047085D">
          <w:rPr>
            <w:rStyle w:val="aa"/>
            <w:rFonts w:ascii="微软雅黑" w:eastAsia="微软雅黑" w:hAnsi="微软雅黑"/>
            <w:noProof/>
            <w:color w:val="auto"/>
            <w:sz w:val="30"/>
            <w:szCs w:val="30"/>
          </w:rPr>
          <w:t xml:space="preserve">1 </w:t>
        </w:r>
        <w:r w:rsidR="0047085D" w:rsidRPr="0047085D">
          <w:rPr>
            <w:rStyle w:val="aa"/>
            <w:rFonts w:ascii="微软雅黑" w:eastAsia="微软雅黑" w:hAnsi="微软雅黑" w:hint="eastAsia"/>
            <w:noProof/>
            <w:color w:val="auto"/>
            <w:sz w:val="30"/>
            <w:szCs w:val="30"/>
          </w:rPr>
          <w:t>概述</w:t>
        </w:r>
        <w:r w:rsidR="0047085D" w:rsidRPr="0047085D">
          <w:rPr>
            <w:rFonts w:ascii="微软雅黑" w:eastAsia="微软雅黑" w:hAnsi="微软雅黑"/>
            <w:noProof/>
            <w:webHidden/>
            <w:sz w:val="30"/>
            <w:szCs w:val="30"/>
          </w:rPr>
          <w:tab/>
        </w:r>
        <w:r w:rsidRPr="0047085D">
          <w:rPr>
            <w:rFonts w:ascii="微软雅黑" w:eastAsia="微软雅黑" w:hAnsi="微软雅黑"/>
            <w:noProof/>
            <w:webHidden/>
            <w:sz w:val="30"/>
            <w:szCs w:val="30"/>
          </w:rPr>
          <w:fldChar w:fldCharType="begin"/>
        </w:r>
        <w:r w:rsidR="0047085D" w:rsidRPr="0047085D">
          <w:rPr>
            <w:rFonts w:ascii="微软雅黑" w:eastAsia="微软雅黑" w:hAnsi="微软雅黑"/>
            <w:noProof/>
            <w:webHidden/>
            <w:sz w:val="30"/>
            <w:szCs w:val="30"/>
          </w:rPr>
          <w:instrText xml:space="preserve"> PAGEREF _Toc122437005 \h </w:instrText>
        </w:r>
        <w:r w:rsidRPr="0047085D">
          <w:rPr>
            <w:rFonts w:ascii="微软雅黑" w:eastAsia="微软雅黑" w:hAnsi="微软雅黑"/>
            <w:noProof/>
            <w:webHidden/>
            <w:sz w:val="30"/>
            <w:szCs w:val="30"/>
          </w:rPr>
        </w:r>
        <w:r w:rsidRPr="0047085D">
          <w:rPr>
            <w:rFonts w:ascii="微软雅黑" w:eastAsia="微软雅黑" w:hAnsi="微软雅黑"/>
            <w:noProof/>
            <w:webHidden/>
            <w:sz w:val="30"/>
            <w:szCs w:val="30"/>
          </w:rPr>
          <w:fldChar w:fldCharType="separate"/>
        </w:r>
        <w:r w:rsidR="0047085D" w:rsidRPr="0047085D">
          <w:rPr>
            <w:rFonts w:ascii="微软雅黑" w:eastAsia="微软雅黑" w:hAnsi="微软雅黑"/>
            <w:noProof/>
            <w:webHidden/>
            <w:sz w:val="30"/>
            <w:szCs w:val="30"/>
          </w:rPr>
          <w:t>- 1 -</w:t>
        </w:r>
        <w:r w:rsidRPr="0047085D">
          <w:rPr>
            <w:rFonts w:ascii="微软雅黑" w:eastAsia="微软雅黑" w:hAnsi="微软雅黑"/>
            <w:noProof/>
            <w:webHidden/>
            <w:sz w:val="30"/>
            <w:szCs w:val="30"/>
          </w:rPr>
          <w:fldChar w:fldCharType="end"/>
        </w:r>
      </w:hyperlink>
    </w:p>
    <w:p w:rsidR="0047085D" w:rsidRPr="0047085D" w:rsidRDefault="00031D92">
      <w:pPr>
        <w:pStyle w:val="10"/>
        <w:tabs>
          <w:tab w:val="right" w:leader="dot" w:pos="8296"/>
        </w:tabs>
        <w:rPr>
          <w:rFonts w:ascii="微软雅黑" w:eastAsia="微软雅黑" w:hAnsi="微软雅黑" w:cstheme="minorBidi"/>
          <w:noProof/>
          <w:kern w:val="2"/>
          <w:sz w:val="30"/>
          <w:szCs w:val="30"/>
        </w:rPr>
      </w:pPr>
      <w:hyperlink w:anchor="_Toc122437006" w:history="1">
        <w:r w:rsidR="0047085D" w:rsidRPr="0047085D">
          <w:rPr>
            <w:rStyle w:val="aa"/>
            <w:rFonts w:ascii="微软雅黑" w:eastAsia="微软雅黑" w:hAnsi="微软雅黑"/>
            <w:noProof/>
            <w:color w:val="auto"/>
            <w:sz w:val="30"/>
            <w:szCs w:val="30"/>
          </w:rPr>
          <w:t xml:space="preserve">2 </w:t>
        </w:r>
        <w:r w:rsidR="0047085D" w:rsidRPr="0047085D">
          <w:rPr>
            <w:rStyle w:val="aa"/>
            <w:rFonts w:ascii="微软雅黑" w:eastAsia="微软雅黑" w:hAnsi="微软雅黑" w:hint="eastAsia"/>
            <w:noProof/>
            <w:color w:val="auto"/>
            <w:sz w:val="30"/>
            <w:szCs w:val="30"/>
          </w:rPr>
          <w:t>首次环境影响评价信息公开情况</w:t>
        </w:r>
        <w:r w:rsidR="0047085D" w:rsidRPr="0047085D">
          <w:rPr>
            <w:rFonts w:ascii="微软雅黑" w:eastAsia="微软雅黑" w:hAnsi="微软雅黑"/>
            <w:noProof/>
            <w:webHidden/>
            <w:sz w:val="30"/>
            <w:szCs w:val="30"/>
          </w:rPr>
          <w:tab/>
        </w:r>
        <w:r w:rsidRPr="0047085D">
          <w:rPr>
            <w:rFonts w:ascii="微软雅黑" w:eastAsia="微软雅黑" w:hAnsi="微软雅黑"/>
            <w:noProof/>
            <w:webHidden/>
            <w:sz w:val="30"/>
            <w:szCs w:val="30"/>
          </w:rPr>
          <w:fldChar w:fldCharType="begin"/>
        </w:r>
        <w:r w:rsidR="0047085D" w:rsidRPr="0047085D">
          <w:rPr>
            <w:rFonts w:ascii="微软雅黑" w:eastAsia="微软雅黑" w:hAnsi="微软雅黑"/>
            <w:noProof/>
            <w:webHidden/>
            <w:sz w:val="30"/>
            <w:szCs w:val="30"/>
          </w:rPr>
          <w:instrText xml:space="preserve"> PAGEREF _Toc122437006 \h </w:instrText>
        </w:r>
        <w:r w:rsidRPr="0047085D">
          <w:rPr>
            <w:rFonts w:ascii="微软雅黑" w:eastAsia="微软雅黑" w:hAnsi="微软雅黑"/>
            <w:noProof/>
            <w:webHidden/>
            <w:sz w:val="30"/>
            <w:szCs w:val="30"/>
          </w:rPr>
        </w:r>
        <w:r w:rsidRPr="0047085D">
          <w:rPr>
            <w:rFonts w:ascii="微软雅黑" w:eastAsia="微软雅黑" w:hAnsi="微软雅黑"/>
            <w:noProof/>
            <w:webHidden/>
            <w:sz w:val="30"/>
            <w:szCs w:val="30"/>
          </w:rPr>
          <w:fldChar w:fldCharType="separate"/>
        </w:r>
        <w:r w:rsidR="0047085D" w:rsidRPr="0047085D">
          <w:rPr>
            <w:rFonts w:ascii="微软雅黑" w:eastAsia="微软雅黑" w:hAnsi="微软雅黑"/>
            <w:noProof/>
            <w:webHidden/>
            <w:sz w:val="30"/>
            <w:szCs w:val="30"/>
          </w:rPr>
          <w:t>- 1 -</w:t>
        </w:r>
        <w:r w:rsidRPr="0047085D">
          <w:rPr>
            <w:rFonts w:ascii="微软雅黑" w:eastAsia="微软雅黑" w:hAnsi="微软雅黑"/>
            <w:noProof/>
            <w:webHidden/>
            <w:sz w:val="30"/>
            <w:szCs w:val="30"/>
          </w:rPr>
          <w:fldChar w:fldCharType="end"/>
        </w:r>
      </w:hyperlink>
    </w:p>
    <w:p w:rsidR="0047085D" w:rsidRPr="0047085D" w:rsidRDefault="00031D92">
      <w:pPr>
        <w:pStyle w:val="10"/>
        <w:tabs>
          <w:tab w:val="right" w:leader="dot" w:pos="8296"/>
        </w:tabs>
        <w:rPr>
          <w:rFonts w:ascii="微软雅黑" w:eastAsia="微软雅黑" w:hAnsi="微软雅黑" w:cstheme="minorBidi"/>
          <w:noProof/>
          <w:kern w:val="2"/>
          <w:sz w:val="30"/>
          <w:szCs w:val="30"/>
        </w:rPr>
      </w:pPr>
      <w:hyperlink w:anchor="_Toc122437010" w:history="1">
        <w:r w:rsidR="0047085D" w:rsidRPr="0047085D">
          <w:rPr>
            <w:rStyle w:val="aa"/>
            <w:rFonts w:ascii="微软雅黑" w:eastAsia="微软雅黑" w:hAnsi="微软雅黑"/>
            <w:noProof/>
            <w:color w:val="auto"/>
            <w:sz w:val="30"/>
            <w:szCs w:val="30"/>
          </w:rPr>
          <w:t xml:space="preserve">3 </w:t>
        </w:r>
        <w:r w:rsidR="0047085D" w:rsidRPr="0047085D">
          <w:rPr>
            <w:rStyle w:val="aa"/>
            <w:rFonts w:ascii="微软雅黑" w:eastAsia="微软雅黑" w:hAnsi="微软雅黑" w:hint="eastAsia"/>
            <w:noProof/>
            <w:color w:val="auto"/>
            <w:sz w:val="30"/>
            <w:szCs w:val="30"/>
          </w:rPr>
          <w:t>征求意见稿公示情况</w:t>
        </w:r>
        <w:r w:rsidR="0047085D" w:rsidRPr="0047085D">
          <w:rPr>
            <w:rFonts w:ascii="微软雅黑" w:eastAsia="微软雅黑" w:hAnsi="微软雅黑"/>
            <w:noProof/>
            <w:webHidden/>
            <w:sz w:val="30"/>
            <w:szCs w:val="30"/>
          </w:rPr>
          <w:tab/>
        </w:r>
        <w:r w:rsidRPr="0047085D">
          <w:rPr>
            <w:rFonts w:ascii="微软雅黑" w:eastAsia="微软雅黑" w:hAnsi="微软雅黑"/>
            <w:noProof/>
            <w:webHidden/>
            <w:sz w:val="30"/>
            <w:szCs w:val="30"/>
          </w:rPr>
          <w:fldChar w:fldCharType="begin"/>
        </w:r>
        <w:r w:rsidR="0047085D" w:rsidRPr="0047085D">
          <w:rPr>
            <w:rFonts w:ascii="微软雅黑" w:eastAsia="微软雅黑" w:hAnsi="微软雅黑"/>
            <w:noProof/>
            <w:webHidden/>
            <w:sz w:val="30"/>
            <w:szCs w:val="30"/>
          </w:rPr>
          <w:instrText xml:space="preserve"> PAGEREF _Toc122437010 \h </w:instrText>
        </w:r>
        <w:r w:rsidRPr="0047085D">
          <w:rPr>
            <w:rFonts w:ascii="微软雅黑" w:eastAsia="微软雅黑" w:hAnsi="微软雅黑"/>
            <w:noProof/>
            <w:webHidden/>
            <w:sz w:val="30"/>
            <w:szCs w:val="30"/>
          </w:rPr>
        </w:r>
        <w:r w:rsidRPr="0047085D">
          <w:rPr>
            <w:rFonts w:ascii="微软雅黑" w:eastAsia="微软雅黑" w:hAnsi="微软雅黑"/>
            <w:noProof/>
            <w:webHidden/>
            <w:sz w:val="30"/>
            <w:szCs w:val="30"/>
          </w:rPr>
          <w:fldChar w:fldCharType="separate"/>
        </w:r>
        <w:r w:rsidR="0047085D" w:rsidRPr="0047085D">
          <w:rPr>
            <w:rFonts w:ascii="微软雅黑" w:eastAsia="微软雅黑" w:hAnsi="微软雅黑"/>
            <w:noProof/>
            <w:webHidden/>
            <w:sz w:val="30"/>
            <w:szCs w:val="30"/>
          </w:rPr>
          <w:t>- 4 -</w:t>
        </w:r>
        <w:r w:rsidRPr="0047085D">
          <w:rPr>
            <w:rFonts w:ascii="微软雅黑" w:eastAsia="微软雅黑" w:hAnsi="微软雅黑"/>
            <w:noProof/>
            <w:webHidden/>
            <w:sz w:val="30"/>
            <w:szCs w:val="30"/>
          </w:rPr>
          <w:fldChar w:fldCharType="end"/>
        </w:r>
      </w:hyperlink>
    </w:p>
    <w:p w:rsidR="0047085D" w:rsidRPr="0047085D" w:rsidRDefault="00031D92">
      <w:pPr>
        <w:pStyle w:val="10"/>
        <w:tabs>
          <w:tab w:val="right" w:leader="dot" w:pos="8296"/>
        </w:tabs>
        <w:rPr>
          <w:rFonts w:ascii="微软雅黑" w:eastAsia="微软雅黑" w:hAnsi="微软雅黑" w:cstheme="minorBidi"/>
          <w:noProof/>
          <w:kern w:val="2"/>
          <w:sz w:val="30"/>
          <w:szCs w:val="30"/>
        </w:rPr>
      </w:pPr>
      <w:hyperlink w:anchor="_Toc122437017" w:history="1">
        <w:r w:rsidR="0047085D" w:rsidRPr="0047085D">
          <w:rPr>
            <w:rStyle w:val="aa"/>
            <w:rFonts w:ascii="微软雅黑" w:eastAsia="微软雅黑" w:hAnsi="微软雅黑"/>
            <w:noProof/>
            <w:color w:val="auto"/>
            <w:sz w:val="30"/>
            <w:szCs w:val="30"/>
          </w:rPr>
          <w:t>4</w:t>
        </w:r>
        <w:r w:rsidR="0047085D" w:rsidRPr="0047085D">
          <w:rPr>
            <w:rStyle w:val="aa"/>
            <w:rFonts w:ascii="微软雅黑" w:eastAsia="微软雅黑" w:hAnsi="微软雅黑" w:hint="eastAsia"/>
            <w:noProof/>
            <w:color w:val="auto"/>
            <w:sz w:val="30"/>
            <w:szCs w:val="30"/>
          </w:rPr>
          <w:t>其他公众参与情况</w:t>
        </w:r>
        <w:r w:rsidR="0047085D" w:rsidRPr="0047085D">
          <w:rPr>
            <w:rFonts w:ascii="微软雅黑" w:eastAsia="微软雅黑" w:hAnsi="微软雅黑"/>
            <w:noProof/>
            <w:webHidden/>
            <w:sz w:val="30"/>
            <w:szCs w:val="30"/>
          </w:rPr>
          <w:tab/>
        </w:r>
        <w:r w:rsidRPr="0047085D">
          <w:rPr>
            <w:rFonts w:ascii="微软雅黑" w:eastAsia="微软雅黑" w:hAnsi="微软雅黑"/>
            <w:noProof/>
            <w:webHidden/>
            <w:sz w:val="30"/>
            <w:szCs w:val="30"/>
          </w:rPr>
          <w:fldChar w:fldCharType="begin"/>
        </w:r>
        <w:r w:rsidR="0047085D" w:rsidRPr="0047085D">
          <w:rPr>
            <w:rFonts w:ascii="微软雅黑" w:eastAsia="微软雅黑" w:hAnsi="微软雅黑"/>
            <w:noProof/>
            <w:webHidden/>
            <w:sz w:val="30"/>
            <w:szCs w:val="30"/>
          </w:rPr>
          <w:instrText xml:space="preserve"> PAGEREF _Toc122437017 \h </w:instrText>
        </w:r>
        <w:r w:rsidRPr="0047085D">
          <w:rPr>
            <w:rFonts w:ascii="微软雅黑" w:eastAsia="微软雅黑" w:hAnsi="微软雅黑"/>
            <w:noProof/>
            <w:webHidden/>
            <w:sz w:val="30"/>
            <w:szCs w:val="30"/>
          </w:rPr>
        </w:r>
        <w:r w:rsidRPr="0047085D">
          <w:rPr>
            <w:rFonts w:ascii="微软雅黑" w:eastAsia="微软雅黑" w:hAnsi="微软雅黑"/>
            <w:noProof/>
            <w:webHidden/>
            <w:sz w:val="30"/>
            <w:szCs w:val="30"/>
          </w:rPr>
          <w:fldChar w:fldCharType="separate"/>
        </w:r>
        <w:r w:rsidR="0047085D" w:rsidRPr="0047085D">
          <w:rPr>
            <w:rFonts w:ascii="微软雅黑" w:eastAsia="微软雅黑" w:hAnsi="微软雅黑"/>
            <w:noProof/>
            <w:webHidden/>
            <w:sz w:val="30"/>
            <w:szCs w:val="30"/>
          </w:rPr>
          <w:t>- 7 -</w:t>
        </w:r>
        <w:r w:rsidRPr="0047085D">
          <w:rPr>
            <w:rFonts w:ascii="微软雅黑" w:eastAsia="微软雅黑" w:hAnsi="微软雅黑"/>
            <w:noProof/>
            <w:webHidden/>
            <w:sz w:val="30"/>
            <w:szCs w:val="30"/>
          </w:rPr>
          <w:fldChar w:fldCharType="end"/>
        </w:r>
      </w:hyperlink>
    </w:p>
    <w:p w:rsidR="0047085D" w:rsidRPr="0047085D" w:rsidRDefault="00031D92">
      <w:pPr>
        <w:pStyle w:val="10"/>
        <w:tabs>
          <w:tab w:val="right" w:leader="dot" w:pos="8296"/>
        </w:tabs>
        <w:rPr>
          <w:rFonts w:ascii="微软雅黑" w:eastAsia="微软雅黑" w:hAnsi="微软雅黑" w:cstheme="minorBidi"/>
          <w:noProof/>
          <w:kern w:val="2"/>
          <w:sz w:val="30"/>
          <w:szCs w:val="30"/>
        </w:rPr>
      </w:pPr>
      <w:hyperlink w:anchor="_Toc122437018" w:history="1">
        <w:r w:rsidR="0047085D" w:rsidRPr="0047085D">
          <w:rPr>
            <w:rStyle w:val="aa"/>
            <w:rFonts w:ascii="微软雅黑" w:eastAsia="微软雅黑" w:hAnsi="微软雅黑"/>
            <w:noProof/>
            <w:color w:val="auto"/>
            <w:sz w:val="30"/>
            <w:szCs w:val="30"/>
          </w:rPr>
          <w:t>5</w:t>
        </w:r>
        <w:r w:rsidR="0047085D" w:rsidRPr="0047085D">
          <w:rPr>
            <w:rStyle w:val="aa"/>
            <w:rFonts w:ascii="微软雅黑" w:eastAsia="微软雅黑" w:hAnsi="微软雅黑" w:hint="eastAsia"/>
            <w:noProof/>
            <w:color w:val="auto"/>
            <w:sz w:val="30"/>
            <w:szCs w:val="30"/>
          </w:rPr>
          <w:t>公众意见处理情况</w:t>
        </w:r>
        <w:r w:rsidR="0047085D" w:rsidRPr="0047085D">
          <w:rPr>
            <w:rFonts w:ascii="微软雅黑" w:eastAsia="微软雅黑" w:hAnsi="微软雅黑"/>
            <w:noProof/>
            <w:webHidden/>
            <w:sz w:val="30"/>
            <w:szCs w:val="30"/>
          </w:rPr>
          <w:tab/>
        </w:r>
        <w:r w:rsidRPr="0047085D">
          <w:rPr>
            <w:rFonts w:ascii="微软雅黑" w:eastAsia="微软雅黑" w:hAnsi="微软雅黑"/>
            <w:noProof/>
            <w:webHidden/>
            <w:sz w:val="30"/>
            <w:szCs w:val="30"/>
          </w:rPr>
          <w:fldChar w:fldCharType="begin"/>
        </w:r>
        <w:r w:rsidR="0047085D" w:rsidRPr="0047085D">
          <w:rPr>
            <w:rFonts w:ascii="微软雅黑" w:eastAsia="微软雅黑" w:hAnsi="微软雅黑"/>
            <w:noProof/>
            <w:webHidden/>
            <w:sz w:val="30"/>
            <w:szCs w:val="30"/>
          </w:rPr>
          <w:instrText xml:space="preserve"> PAGEREF _Toc122437018 \h </w:instrText>
        </w:r>
        <w:r w:rsidRPr="0047085D">
          <w:rPr>
            <w:rFonts w:ascii="微软雅黑" w:eastAsia="微软雅黑" w:hAnsi="微软雅黑"/>
            <w:noProof/>
            <w:webHidden/>
            <w:sz w:val="30"/>
            <w:szCs w:val="30"/>
          </w:rPr>
        </w:r>
        <w:r w:rsidRPr="0047085D">
          <w:rPr>
            <w:rFonts w:ascii="微软雅黑" w:eastAsia="微软雅黑" w:hAnsi="微软雅黑"/>
            <w:noProof/>
            <w:webHidden/>
            <w:sz w:val="30"/>
            <w:szCs w:val="30"/>
          </w:rPr>
          <w:fldChar w:fldCharType="separate"/>
        </w:r>
        <w:r w:rsidR="0047085D" w:rsidRPr="0047085D">
          <w:rPr>
            <w:rFonts w:ascii="微软雅黑" w:eastAsia="微软雅黑" w:hAnsi="微软雅黑"/>
            <w:noProof/>
            <w:webHidden/>
            <w:sz w:val="30"/>
            <w:szCs w:val="30"/>
          </w:rPr>
          <w:t>- 8 -</w:t>
        </w:r>
        <w:r w:rsidRPr="0047085D">
          <w:rPr>
            <w:rFonts w:ascii="微软雅黑" w:eastAsia="微软雅黑" w:hAnsi="微软雅黑"/>
            <w:noProof/>
            <w:webHidden/>
            <w:sz w:val="30"/>
            <w:szCs w:val="30"/>
          </w:rPr>
          <w:fldChar w:fldCharType="end"/>
        </w:r>
      </w:hyperlink>
    </w:p>
    <w:p w:rsidR="003B72A3" w:rsidRDefault="00031D92">
      <w:pPr>
        <w:rPr>
          <w:rFonts w:ascii="楷体_GB2312" w:eastAsia="楷体_GB2312" w:hAnsi="楷体"/>
        </w:rPr>
      </w:pPr>
      <w:r w:rsidRPr="0047085D">
        <w:rPr>
          <w:rFonts w:ascii="微软雅黑" w:eastAsia="微软雅黑" w:hAnsi="微软雅黑"/>
          <w:kern w:val="0"/>
          <w:sz w:val="30"/>
          <w:szCs w:val="30"/>
        </w:rPr>
        <w:fldChar w:fldCharType="end"/>
      </w:r>
    </w:p>
    <w:p w:rsidR="003B72A3" w:rsidRDefault="003B72A3">
      <w:pPr>
        <w:rPr>
          <w:rFonts w:ascii="楷体_GB2312" w:eastAsia="楷体_GB2312" w:hAnsi="楷体"/>
        </w:rPr>
        <w:sectPr w:rsidR="003B72A3">
          <w:pgSz w:w="11906" w:h="16838"/>
          <w:pgMar w:top="1440" w:right="1800" w:bottom="1440" w:left="1800" w:header="851" w:footer="992" w:gutter="0"/>
          <w:cols w:space="425"/>
          <w:docGrid w:type="lines" w:linePitch="312"/>
        </w:sectPr>
      </w:pPr>
    </w:p>
    <w:p w:rsidR="003B72A3" w:rsidRDefault="00BC1177">
      <w:pPr>
        <w:pStyle w:val="1"/>
        <w:spacing w:line="240" w:lineRule="auto"/>
        <w:rPr>
          <w:sz w:val="28"/>
          <w:szCs w:val="28"/>
        </w:rPr>
      </w:pPr>
      <w:bookmarkStart w:id="2" w:name="_Toc122437005"/>
      <w:r>
        <w:rPr>
          <w:sz w:val="28"/>
          <w:szCs w:val="28"/>
        </w:rPr>
        <w:lastRenderedPageBreak/>
        <w:t xml:space="preserve">1 </w:t>
      </w:r>
      <w:r>
        <w:rPr>
          <w:rFonts w:hint="eastAsia"/>
          <w:sz w:val="28"/>
          <w:szCs w:val="28"/>
        </w:rPr>
        <w:t>概述</w:t>
      </w:r>
      <w:bookmarkEnd w:id="2"/>
    </w:p>
    <w:p w:rsidR="003B72A3" w:rsidRDefault="00BC1177">
      <w:pPr>
        <w:pStyle w:val="Default"/>
        <w:ind w:firstLineChars="200" w:firstLine="480"/>
        <w:jc w:val="both"/>
        <w:rPr>
          <w:color w:val="auto"/>
        </w:rPr>
      </w:pPr>
      <w:r>
        <w:rPr>
          <w:color w:val="auto"/>
        </w:rPr>
        <w:t>根据《中华人民共和国环境保护法》</w:t>
      </w:r>
      <w:r>
        <w:rPr>
          <w:rFonts w:hint="eastAsia"/>
          <w:color w:val="auto"/>
        </w:rPr>
        <w:t>（</w:t>
      </w:r>
      <w:r>
        <w:rPr>
          <w:color w:val="auto"/>
        </w:rPr>
        <w:t>2015年1月1日起施行</w:t>
      </w:r>
      <w:r>
        <w:rPr>
          <w:rFonts w:hint="eastAsia"/>
          <w:color w:val="auto"/>
        </w:rPr>
        <w:t>）、</w:t>
      </w:r>
      <w:r>
        <w:rPr>
          <w:color w:val="auto"/>
        </w:rPr>
        <w:t>《中华人民共和国环境影响评价法》（20</w:t>
      </w:r>
      <w:r>
        <w:rPr>
          <w:rFonts w:hint="eastAsia"/>
          <w:color w:val="auto"/>
        </w:rPr>
        <w:t>18</w:t>
      </w:r>
      <w:r>
        <w:rPr>
          <w:color w:val="auto"/>
        </w:rPr>
        <w:t>年</w:t>
      </w:r>
      <w:r>
        <w:rPr>
          <w:rFonts w:hint="eastAsia"/>
          <w:color w:val="auto"/>
        </w:rPr>
        <w:t>12</w:t>
      </w:r>
      <w:r>
        <w:rPr>
          <w:color w:val="auto"/>
        </w:rPr>
        <w:t>月</w:t>
      </w:r>
      <w:r>
        <w:rPr>
          <w:rFonts w:hint="eastAsia"/>
          <w:color w:val="auto"/>
        </w:rPr>
        <w:t>29</w:t>
      </w:r>
      <w:r>
        <w:rPr>
          <w:color w:val="auto"/>
        </w:rPr>
        <w:t>日起施行）</w:t>
      </w:r>
      <w:r>
        <w:rPr>
          <w:rFonts w:hint="eastAsia"/>
          <w:color w:val="auto"/>
        </w:rPr>
        <w:t>和</w:t>
      </w:r>
      <w:r>
        <w:rPr>
          <w:color w:val="auto"/>
        </w:rPr>
        <w:t>《环境影响评价公众参与办法》（</w:t>
      </w:r>
      <w:r>
        <w:rPr>
          <w:rFonts w:hint="eastAsia"/>
          <w:color w:val="auto"/>
        </w:rPr>
        <w:t>2019年1月1日起施行）中</w:t>
      </w:r>
      <w:r>
        <w:rPr>
          <w:color w:val="auto"/>
        </w:rPr>
        <w:t>有关规定，</w:t>
      </w:r>
      <w:r>
        <w:rPr>
          <w:rFonts w:hint="eastAsia"/>
          <w:color w:val="auto"/>
        </w:rPr>
        <w:t>淮南矿业（集团）有限责任公司张集煤矿产能核增工程</w:t>
      </w:r>
      <w:r>
        <w:rPr>
          <w:color w:val="auto"/>
        </w:rPr>
        <w:t>环境影响评价采用了以下方式开展公众参与工作</w:t>
      </w:r>
      <w:r>
        <w:rPr>
          <w:rFonts w:hint="eastAsia"/>
          <w:color w:val="auto"/>
        </w:rPr>
        <w:t>：</w:t>
      </w:r>
    </w:p>
    <w:p w:rsidR="003B72A3" w:rsidRDefault="00BC1177">
      <w:pPr>
        <w:pStyle w:val="Default"/>
        <w:ind w:firstLineChars="200" w:firstLine="480"/>
        <w:jc w:val="both"/>
        <w:rPr>
          <w:color w:val="auto"/>
        </w:rPr>
      </w:pPr>
      <w:r>
        <w:rPr>
          <w:rFonts w:hint="eastAsia"/>
          <w:color w:val="auto"/>
        </w:rPr>
        <w:t>(</w:t>
      </w:r>
      <w:r>
        <w:rPr>
          <w:color w:val="auto"/>
        </w:rPr>
        <w:t>1</w:t>
      </w:r>
      <w:r>
        <w:rPr>
          <w:rFonts w:hint="eastAsia"/>
          <w:color w:val="auto"/>
        </w:rPr>
        <w:t xml:space="preserve">) </w:t>
      </w:r>
      <w:r>
        <w:rPr>
          <w:color w:val="auto"/>
        </w:rPr>
        <w:t>20</w:t>
      </w:r>
      <w:r>
        <w:rPr>
          <w:rFonts w:hint="eastAsia"/>
          <w:color w:val="auto"/>
        </w:rPr>
        <w:t>22</w:t>
      </w:r>
      <w:r>
        <w:rPr>
          <w:color w:val="auto"/>
        </w:rPr>
        <w:t>年</w:t>
      </w:r>
      <w:r>
        <w:rPr>
          <w:rFonts w:hint="eastAsia"/>
          <w:color w:val="auto"/>
        </w:rPr>
        <w:t>8</w:t>
      </w:r>
      <w:r>
        <w:rPr>
          <w:color w:val="auto"/>
        </w:rPr>
        <w:t>月</w:t>
      </w:r>
      <w:r>
        <w:rPr>
          <w:rFonts w:hint="eastAsia"/>
          <w:color w:val="auto"/>
        </w:rPr>
        <w:t>26</w:t>
      </w:r>
      <w:r>
        <w:rPr>
          <w:color w:val="auto"/>
        </w:rPr>
        <w:t>日确定</w:t>
      </w:r>
      <w:r>
        <w:rPr>
          <w:rFonts w:hint="eastAsia"/>
          <w:color w:val="auto"/>
        </w:rPr>
        <w:t>张集煤矿产能核增工程</w:t>
      </w:r>
      <w:r>
        <w:rPr>
          <w:color w:val="auto"/>
        </w:rPr>
        <w:t>的环境影响评价单位</w:t>
      </w:r>
      <w:r>
        <w:rPr>
          <w:rFonts w:hint="eastAsia"/>
          <w:color w:val="auto"/>
        </w:rPr>
        <w:t>；</w:t>
      </w:r>
      <w:r>
        <w:rPr>
          <w:color w:val="auto"/>
        </w:rPr>
        <w:t>20</w:t>
      </w:r>
      <w:r>
        <w:rPr>
          <w:rFonts w:hint="eastAsia"/>
          <w:color w:val="auto"/>
        </w:rPr>
        <w:t>22</w:t>
      </w:r>
      <w:r>
        <w:rPr>
          <w:color w:val="auto"/>
        </w:rPr>
        <w:t>年</w:t>
      </w:r>
      <w:r>
        <w:rPr>
          <w:rFonts w:hint="eastAsia"/>
          <w:color w:val="auto"/>
        </w:rPr>
        <w:t>8</w:t>
      </w:r>
      <w:r>
        <w:rPr>
          <w:color w:val="auto"/>
        </w:rPr>
        <w:t>月</w:t>
      </w:r>
      <w:r>
        <w:rPr>
          <w:rFonts w:hint="eastAsia"/>
          <w:color w:val="auto"/>
        </w:rPr>
        <w:t>29日</w:t>
      </w:r>
      <w:r>
        <w:rPr>
          <w:rFonts w:hAnsi="微软雅黑" w:hint="eastAsia"/>
          <w:color w:val="auto"/>
        </w:rPr>
        <w:t>至2022年9月12日</w:t>
      </w:r>
      <w:r>
        <w:rPr>
          <w:rFonts w:hint="eastAsia"/>
          <w:color w:val="auto"/>
        </w:rPr>
        <w:t>，</w:t>
      </w:r>
      <w:r>
        <w:rPr>
          <w:color w:val="auto"/>
        </w:rPr>
        <w:t>为期10个工作日</w:t>
      </w:r>
      <w:r>
        <w:rPr>
          <w:rFonts w:hint="eastAsia"/>
          <w:color w:val="auto"/>
        </w:rPr>
        <w:t>，</w:t>
      </w:r>
      <w:r>
        <w:rPr>
          <w:color w:val="auto"/>
        </w:rPr>
        <w:t>在</w:t>
      </w:r>
      <w:r>
        <w:rPr>
          <w:rFonts w:hint="eastAsia"/>
          <w:color w:val="auto"/>
        </w:rPr>
        <w:t>淮河能源集团网站</w:t>
      </w:r>
      <w:r>
        <w:rPr>
          <w:color w:val="auto"/>
        </w:rPr>
        <w:t>发布了环境影响评价信息公告</w:t>
      </w:r>
      <w:r>
        <w:rPr>
          <w:rFonts w:hint="eastAsia"/>
          <w:color w:val="auto"/>
        </w:rPr>
        <w:t>（第一次）。</w:t>
      </w:r>
    </w:p>
    <w:p w:rsidR="003B72A3" w:rsidRDefault="00BC1177">
      <w:pPr>
        <w:pStyle w:val="Default"/>
        <w:numPr>
          <w:ilvl w:val="0"/>
          <w:numId w:val="1"/>
        </w:numPr>
        <w:ind w:firstLineChars="200" w:firstLine="480"/>
        <w:jc w:val="both"/>
        <w:rPr>
          <w:rFonts w:ascii="Times New Roman"/>
          <w:color w:val="auto"/>
        </w:rPr>
      </w:pPr>
      <w:r>
        <w:rPr>
          <w:color w:val="auto"/>
        </w:rPr>
        <w:t>在环境影响报告书</w:t>
      </w:r>
      <w:r>
        <w:rPr>
          <w:rFonts w:hint="eastAsia"/>
          <w:color w:val="auto"/>
        </w:rPr>
        <w:t>征求意见</w:t>
      </w:r>
      <w:r>
        <w:rPr>
          <w:color w:val="auto"/>
        </w:rPr>
        <w:t>稿完成后，</w:t>
      </w:r>
      <w:r>
        <w:rPr>
          <w:rFonts w:hint="eastAsia"/>
          <w:color w:val="auto"/>
        </w:rPr>
        <w:t>我单位于</w:t>
      </w:r>
      <w:r>
        <w:rPr>
          <w:color w:val="auto"/>
        </w:rPr>
        <w:t>20</w:t>
      </w:r>
      <w:r>
        <w:rPr>
          <w:rFonts w:hint="eastAsia"/>
          <w:color w:val="auto"/>
        </w:rPr>
        <w:t>22</w:t>
      </w:r>
      <w:r>
        <w:rPr>
          <w:color w:val="auto"/>
        </w:rPr>
        <w:t>年</w:t>
      </w:r>
      <w:r>
        <w:rPr>
          <w:rFonts w:hint="eastAsia"/>
          <w:color w:val="auto"/>
        </w:rPr>
        <w:t>1</w:t>
      </w:r>
      <w:r w:rsidR="00925E84">
        <w:rPr>
          <w:rFonts w:hint="eastAsia"/>
          <w:color w:val="auto"/>
        </w:rPr>
        <w:t>2</w:t>
      </w:r>
      <w:r>
        <w:rPr>
          <w:color w:val="auto"/>
        </w:rPr>
        <w:t>月</w:t>
      </w:r>
      <w:r w:rsidR="00925E84">
        <w:rPr>
          <w:rFonts w:hint="eastAsia"/>
          <w:color w:val="auto"/>
        </w:rPr>
        <w:t>5</w:t>
      </w:r>
      <w:r>
        <w:rPr>
          <w:color w:val="auto"/>
        </w:rPr>
        <w:t>日</w:t>
      </w:r>
      <w:r>
        <w:rPr>
          <w:rFonts w:hAnsi="微软雅黑" w:hint="eastAsia"/>
          <w:color w:val="auto"/>
        </w:rPr>
        <w:t>至2022年1</w:t>
      </w:r>
      <w:r w:rsidR="00C84A98">
        <w:rPr>
          <w:rFonts w:hAnsi="微软雅黑" w:hint="eastAsia"/>
          <w:color w:val="auto"/>
        </w:rPr>
        <w:t>2</w:t>
      </w:r>
      <w:r>
        <w:rPr>
          <w:rFonts w:hAnsi="微软雅黑" w:hint="eastAsia"/>
          <w:color w:val="auto"/>
        </w:rPr>
        <w:t>月1</w:t>
      </w:r>
      <w:r w:rsidR="00925E84">
        <w:rPr>
          <w:rFonts w:hAnsi="微软雅黑" w:hint="eastAsia"/>
          <w:color w:val="auto"/>
        </w:rPr>
        <w:t>6</w:t>
      </w:r>
      <w:r>
        <w:rPr>
          <w:rFonts w:hAnsi="微软雅黑" w:hint="eastAsia"/>
          <w:color w:val="auto"/>
        </w:rPr>
        <w:t>日</w:t>
      </w:r>
      <w:r>
        <w:rPr>
          <w:rFonts w:hint="eastAsia"/>
          <w:color w:val="auto"/>
        </w:rPr>
        <w:t>，</w:t>
      </w:r>
      <w:r>
        <w:rPr>
          <w:color w:val="auto"/>
        </w:rPr>
        <w:t>为期10个工作日</w:t>
      </w:r>
      <w:r>
        <w:rPr>
          <w:rFonts w:hint="eastAsia"/>
          <w:color w:val="auto"/>
        </w:rPr>
        <w:t>，</w:t>
      </w:r>
      <w:r>
        <w:rPr>
          <w:rFonts w:ascii="Times New Roman"/>
          <w:color w:val="auto"/>
        </w:rPr>
        <w:t>在</w:t>
      </w:r>
      <w:r>
        <w:rPr>
          <w:rFonts w:hint="eastAsia"/>
          <w:color w:val="auto"/>
        </w:rPr>
        <w:t>淮河能源集团</w:t>
      </w:r>
      <w:r>
        <w:rPr>
          <w:rFonts w:ascii="Times New Roman"/>
          <w:color w:val="auto"/>
        </w:rPr>
        <w:t>网站上</w:t>
      </w:r>
      <w:r>
        <w:rPr>
          <w:rFonts w:ascii="Times New Roman" w:hint="eastAsia"/>
          <w:color w:val="auto"/>
        </w:rPr>
        <w:t>发布</w:t>
      </w:r>
      <w:r>
        <w:rPr>
          <w:rFonts w:ascii="Times New Roman"/>
          <w:color w:val="auto"/>
        </w:rPr>
        <w:t>了公告</w:t>
      </w:r>
      <w:r>
        <w:rPr>
          <w:rFonts w:ascii="Times New Roman" w:hint="eastAsia"/>
          <w:color w:val="auto"/>
        </w:rPr>
        <w:t>。</w:t>
      </w:r>
    </w:p>
    <w:p w:rsidR="003B72A3" w:rsidRDefault="00BC1177">
      <w:pPr>
        <w:pStyle w:val="Default"/>
        <w:numPr>
          <w:ilvl w:val="0"/>
          <w:numId w:val="1"/>
        </w:numPr>
        <w:ind w:firstLineChars="200" w:firstLine="480"/>
        <w:jc w:val="both"/>
        <w:rPr>
          <w:color w:val="auto"/>
        </w:rPr>
      </w:pPr>
      <w:r>
        <w:rPr>
          <w:rFonts w:hint="eastAsia"/>
          <w:color w:val="auto"/>
        </w:rPr>
        <w:t>我单位</w:t>
      </w:r>
      <w:r>
        <w:rPr>
          <w:rFonts w:ascii="Times New Roman" w:hint="eastAsia"/>
          <w:color w:val="auto"/>
        </w:rPr>
        <w:t>于</w:t>
      </w:r>
      <w:r>
        <w:rPr>
          <w:rFonts w:ascii="Times New Roman" w:hint="eastAsia"/>
          <w:color w:val="auto"/>
        </w:rPr>
        <w:t>2</w:t>
      </w:r>
      <w:r>
        <w:rPr>
          <w:color w:val="auto"/>
        </w:rPr>
        <w:t>0</w:t>
      </w:r>
      <w:r>
        <w:rPr>
          <w:rFonts w:hint="eastAsia"/>
          <w:color w:val="auto"/>
        </w:rPr>
        <w:t>22</w:t>
      </w:r>
      <w:r>
        <w:rPr>
          <w:color w:val="auto"/>
        </w:rPr>
        <w:t>年</w:t>
      </w:r>
      <w:r>
        <w:rPr>
          <w:rFonts w:hint="eastAsia"/>
          <w:color w:val="auto"/>
        </w:rPr>
        <w:t>11</w:t>
      </w:r>
      <w:r>
        <w:rPr>
          <w:color w:val="auto"/>
        </w:rPr>
        <w:t>月</w:t>
      </w:r>
      <w:r>
        <w:rPr>
          <w:rFonts w:hint="eastAsia"/>
          <w:color w:val="auto"/>
        </w:rPr>
        <w:t>1</w:t>
      </w:r>
      <w:r w:rsidR="00C84A98">
        <w:rPr>
          <w:rFonts w:hint="eastAsia"/>
          <w:color w:val="auto"/>
        </w:rPr>
        <w:t>5</w:t>
      </w:r>
      <w:r>
        <w:rPr>
          <w:color w:val="auto"/>
        </w:rPr>
        <w:t>日</w:t>
      </w:r>
      <w:r>
        <w:rPr>
          <w:rFonts w:hAnsi="微软雅黑" w:hint="eastAsia"/>
          <w:color w:val="auto"/>
        </w:rPr>
        <w:t>至2022年11月</w:t>
      </w:r>
      <w:r w:rsidR="00C84A98">
        <w:rPr>
          <w:rFonts w:hAnsi="微软雅黑" w:hint="eastAsia"/>
          <w:color w:val="auto"/>
        </w:rPr>
        <w:t>29</w:t>
      </w:r>
      <w:r>
        <w:rPr>
          <w:rFonts w:hAnsi="微软雅黑" w:hint="eastAsia"/>
          <w:color w:val="auto"/>
        </w:rPr>
        <w:t>日</w:t>
      </w:r>
      <w:r>
        <w:rPr>
          <w:rFonts w:hint="eastAsia"/>
          <w:color w:val="auto"/>
        </w:rPr>
        <w:t>，</w:t>
      </w:r>
      <w:r>
        <w:rPr>
          <w:color w:val="auto"/>
        </w:rPr>
        <w:t>为期10个工作日</w:t>
      </w:r>
      <w:r>
        <w:rPr>
          <w:rFonts w:hint="eastAsia"/>
          <w:color w:val="auto"/>
        </w:rPr>
        <w:t>，</w:t>
      </w:r>
      <w:r>
        <w:rPr>
          <w:rFonts w:ascii="Times New Roman" w:hint="eastAsia"/>
          <w:color w:val="auto"/>
        </w:rPr>
        <w:t>在岳张集镇</w:t>
      </w:r>
      <w:r w:rsidR="00C84A98" w:rsidRPr="00C84A98">
        <w:rPr>
          <w:rFonts w:ascii="Times New Roman" w:hint="eastAsia"/>
          <w:color w:val="auto"/>
        </w:rPr>
        <w:t>东土楼、西土楼、观音村、双楼村、人民村、金沟村</w:t>
      </w:r>
      <w:r>
        <w:rPr>
          <w:rFonts w:ascii="Times New Roman" w:hint="eastAsia"/>
          <w:color w:val="auto"/>
        </w:rPr>
        <w:t>等矿井周边村委会</w:t>
      </w:r>
      <w:r>
        <w:rPr>
          <w:rFonts w:ascii="Times New Roman"/>
          <w:color w:val="auto"/>
        </w:rPr>
        <w:t>公告栏</w:t>
      </w:r>
      <w:r>
        <w:rPr>
          <w:rFonts w:ascii="Times New Roman" w:hint="eastAsia"/>
          <w:color w:val="auto"/>
        </w:rPr>
        <w:t>进行了公告。</w:t>
      </w:r>
    </w:p>
    <w:p w:rsidR="003B72A3" w:rsidRDefault="00BC1177">
      <w:pPr>
        <w:pStyle w:val="1"/>
        <w:spacing w:line="240" w:lineRule="auto"/>
        <w:rPr>
          <w:sz w:val="28"/>
          <w:szCs w:val="28"/>
        </w:rPr>
      </w:pPr>
      <w:bookmarkStart w:id="3" w:name="_Toc122437006"/>
      <w:r>
        <w:rPr>
          <w:sz w:val="28"/>
          <w:szCs w:val="28"/>
        </w:rPr>
        <w:t xml:space="preserve">2 </w:t>
      </w:r>
      <w:r>
        <w:rPr>
          <w:rFonts w:hint="eastAsia"/>
          <w:sz w:val="28"/>
          <w:szCs w:val="28"/>
        </w:rPr>
        <w:t>首次环境影响评价信息公开情况</w:t>
      </w:r>
      <w:bookmarkEnd w:id="3"/>
    </w:p>
    <w:p w:rsidR="003B72A3" w:rsidRDefault="00BC1177">
      <w:pPr>
        <w:pStyle w:val="Default"/>
        <w:outlineLvl w:val="0"/>
        <w:rPr>
          <w:color w:val="auto"/>
        </w:rPr>
      </w:pPr>
      <w:bookmarkStart w:id="4" w:name="_Toc5269345"/>
      <w:bookmarkStart w:id="5" w:name="_Toc122437007"/>
      <w:r>
        <w:rPr>
          <w:b/>
          <w:bCs/>
          <w:color w:val="auto"/>
        </w:rPr>
        <w:t xml:space="preserve">2.1 </w:t>
      </w:r>
      <w:r>
        <w:rPr>
          <w:rFonts w:hint="eastAsia"/>
          <w:b/>
          <w:bCs/>
          <w:color w:val="auto"/>
        </w:rPr>
        <w:t>公开内容及日期</w:t>
      </w:r>
      <w:bookmarkEnd w:id="4"/>
      <w:bookmarkEnd w:id="5"/>
    </w:p>
    <w:p w:rsidR="003B72A3" w:rsidRDefault="00BC1177">
      <w:pPr>
        <w:pStyle w:val="Default"/>
        <w:ind w:firstLineChars="200" w:firstLine="480"/>
        <w:jc w:val="both"/>
        <w:rPr>
          <w:color w:val="auto"/>
        </w:rPr>
      </w:pPr>
      <w:r>
        <w:rPr>
          <w:color w:val="auto"/>
        </w:rPr>
        <w:t>20</w:t>
      </w:r>
      <w:r>
        <w:rPr>
          <w:rFonts w:hint="eastAsia"/>
          <w:color w:val="auto"/>
        </w:rPr>
        <w:t>22</w:t>
      </w:r>
      <w:r>
        <w:rPr>
          <w:color w:val="auto"/>
        </w:rPr>
        <w:t>年</w:t>
      </w:r>
      <w:r>
        <w:rPr>
          <w:rFonts w:hint="eastAsia"/>
          <w:color w:val="auto"/>
        </w:rPr>
        <w:t>8</w:t>
      </w:r>
      <w:r>
        <w:rPr>
          <w:color w:val="auto"/>
        </w:rPr>
        <w:t>月</w:t>
      </w:r>
      <w:r>
        <w:rPr>
          <w:rFonts w:hint="eastAsia"/>
          <w:color w:val="auto"/>
        </w:rPr>
        <w:t>29</w:t>
      </w:r>
      <w:r>
        <w:rPr>
          <w:color w:val="auto"/>
        </w:rPr>
        <w:t>日</w:t>
      </w:r>
      <w:r>
        <w:rPr>
          <w:rFonts w:hint="eastAsia"/>
          <w:color w:val="auto"/>
        </w:rPr>
        <w:t>,</w:t>
      </w:r>
      <w:r>
        <w:rPr>
          <w:color w:val="auto"/>
        </w:rPr>
        <w:t>我单位在</w:t>
      </w:r>
      <w:r>
        <w:rPr>
          <w:rFonts w:hint="eastAsia"/>
          <w:color w:val="auto"/>
        </w:rPr>
        <w:t>淮河能源集团网站发布</w:t>
      </w:r>
      <w:r>
        <w:rPr>
          <w:color w:val="auto"/>
        </w:rPr>
        <w:t>了第一次公众参与公告，公告信息如下：建设项目的名称及概要，建设项目的建设单位的名称和联系方式，承担评价工作的环境影响评价机构的名称和联系方式，环境影响评价的工作程序和主要工作内容，征求公众意见的主要事项，公众提出意见的主要方式。</w:t>
      </w:r>
      <w:r>
        <w:rPr>
          <w:rFonts w:ascii="宋体" w:cs="宋体" w:hint="eastAsia"/>
          <w:color w:val="auto"/>
        </w:rPr>
        <w:t>我单位严格按照有关要求，采取在互联网上发布信息公告的形式开展了公众参与工作，</w:t>
      </w:r>
      <w:r>
        <w:rPr>
          <w:rFonts w:ascii="宋体" w:cs="宋体" w:hint="eastAsia"/>
          <w:color w:val="auto"/>
        </w:rPr>
        <w:lastRenderedPageBreak/>
        <w:t>符合</w:t>
      </w:r>
      <w:r>
        <w:rPr>
          <w:rFonts w:hint="eastAsia"/>
          <w:color w:val="auto"/>
        </w:rPr>
        <w:t>《环境影响评价公众参与办法》要求。</w:t>
      </w:r>
    </w:p>
    <w:p w:rsidR="003B72A3" w:rsidRDefault="00BC1177">
      <w:pPr>
        <w:pStyle w:val="Default"/>
        <w:outlineLvl w:val="0"/>
        <w:rPr>
          <w:color w:val="auto"/>
        </w:rPr>
      </w:pPr>
      <w:bookmarkStart w:id="6" w:name="_Toc5269346"/>
      <w:bookmarkStart w:id="7" w:name="_Toc122437008"/>
      <w:r>
        <w:rPr>
          <w:b/>
          <w:bCs/>
          <w:color w:val="auto"/>
        </w:rPr>
        <w:t xml:space="preserve">2.2 </w:t>
      </w:r>
      <w:r>
        <w:rPr>
          <w:rFonts w:hint="eastAsia"/>
          <w:b/>
          <w:bCs/>
          <w:color w:val="auto"/>
        </w:rPr>
        <w:t>公开方式</w:t>
      </w:r>
      <w:bookmarkEnd w:id="6"/>
      <w:bookmarkEnd w:id="7"/>
    </w:p>
    <w:p w:rsidR="003B72A3" w:rsidRDefault="00BC1177">
      <w:pPr>
        <w:pStyle w:val="Default"/>
        <w:ind w:firstLineChars="200" w:firstLine="480"/>
        <w:rPr>
          <w:color w:val="auto"/>
        </w:rPr>
      </w:pPr>
      <w:r>
        <w:rPr>
          <w:color w:val="auto"/>
        </w:rPr>
        <w:t>20</w:t>
      </w:r>
      <w:r>
        <w:rPr>
          <w:rFonts w:hint="eastAsia"/>
          <w:color w:val="auto"/>
        </w:rPr>
        <w:t>22</w:t>
      </w:r>
      <w:r>
        <w:rPr>
          <w:color w:val="auto"/>
        </w:rPr>
        <w:t>年</w:t>
      </w:r>
      <w:r>
        <w:rPr>
          <w:rFonts w:hint="eastAsia"/>
          <w:color w:val="auto"/>
        </w:rPr>
        <w:t>8</w:t>
      </w:r>
      <w:r>
        <w:rPr>
          <w:color w:val="auto"/>
        </w:rPr>
        <w:t>月</w:t>
      </w:r>
      <w:r>
        <w:rPr>
          <w:rFonts w:hint="eastAsia"/>
          <w:color w:val="auto"/>
        </w:rPr>
        <w:t>29日</w:t>
      </w:r>
      <w:r>
        <w:rPr>
          <w:rFonts w:hAnsi="微软雅黑" w:hint="eastAsia"/>
          <w:color w:val="auto"/>
        </w:rPr>
        <w:t>至2022年9月12日</w:t>
      </w:r>
      <w:r>
        <w:rPr>
          <w:rFonts w:hint="eastAsia"/>
          <w:color w:val="auto"/>
        </w:rPr>
        <w:t>，</w:t>
      </w:r>
      <w:r>
        <w:rPr>
          <w:color w:val="auto"/>
        </w:rPr>
        <w:t>为期10个工作日</w:t>
      </w:r>
      <w:r>
        <w:rPr>
          <w:rFonts w:hint="eastAsia"/>
          <w:color w:val="auto"/>
        </w:rPr>
        <w:t>，我单位</w:t>
      </w:r>
      <w:r>
        <w:rPr>
          <w:color w:val="auto"/>
        </w:rPr>
        <w:t>在</w:t>
      </w:r>
      <w:r>
        <w:rPr>
          <w:rFonts w:hint="eastAsia"/>
          <w:color w:val="auto"/>
        </w:rPr>
        <w:t>淮河能源集团网站发布</w:t>
      </w:r>
      <w:r>
        <w:rPr>
          <w:color w:val="auto"/>
        </w:rPr>
        <w:t>了第一次公众参与公告，</w:t>
      </w:r>
      <w:r>
        <w:rPr>
          <w:rFonts w:hint="eastAsia"/>
          <w:color w:val="auto"/>
        </w:rPr>
        <w:t>网址为：</w:t>
      </w:r>
      <w:r w:rsidR="00925E84" w:rsidRPr="00925E84">
        <w:rPr>
          <w:color w:val="auto"/>
        </w:rPr>
        <w:t>http://outside.hhnykg.com/articles/1112/106712</w:t>
      </w:r>
      <w:r>
        <w:rPr>
          <w:rFonts w:hint="eastAsia"/>
          <w:color w:val="auto"/>
        </w:rPr>
        <w:t>。公告截图见图1。</w:t>
      </w:r>
    </w:p>
    <w:p w:rsidR="003B72A3" w:rsidRDefault="00BC1177">
      <w:pPr>
        <w:pStyle w:val="Default"/>
        <w:outlineLvl w:val="0"/>
        <w:rPr>
          <w:color w:val="auto"/>
        </w:rPr>
      </w:pPr>
      <w:bookmarkStart w:id="8" w:name="_Toc5269347"/>
      <w:bookmarkStart w:id="9" w:name="_Toc122437009"/>
      <w:r>
        <w:rPr>
          <w:b/>
          <w:bCs/>
          <w:color w:val="auto"/>
        </w:rPr>
        <w:t xml:space="preserve">2.3 </w:t>
      </w:r>
      <w:r>
        <w:rPr>
          <w:rFonts w:hint="eastAsia"/>
          <w:b/>
          <w:bCs/>
          <w:color w:val="auto"/>
        </w:rPr>
        <w:t>公众意见情况</w:t>
      </w:r>
      <w:bookmarkEnd w:id="8"/>
      <w:bookmarkEnd w:id="9"/>
    </w:p>
    <w:p w:rsidR="003B72A3" w:rsidRDefault="00BC1177">
      <w:pPr>
        <w:pStyle w:val="Default"/>
        <w:ind w:firstLineChars="200" w:firstLine="480"/>
        <w:rPr>
          <w:rFonts w:ascii="Times New Roman"/>
          <w:color w:val="auto"/>
        </w:rPr>
        <w:sectPr w:rsidR="003B72A3">
          <w:footerReference w:type="default" r:id="rId10"/>
          <w:pgSz w:w="11906" w:h="16838"/>
          <w:pgMar w:top="1440" w:right="1800" w:bottom="1440" w:left="1800" w:header="851" w:footer="992" w:gutter="0"/>
          <w:pgNumType w:fmt="numberInDash" w:start="1"/>
          <w:cols w:space="425"/>
          <w:docGrid w:type="lines" w:linePitch="312"/>
        </w:sectPr>
      </w:pPr>
      <w:r>
        <w:rPr>
          <w:rFonts w:ascii="Times New Roman"/>
          <w:color w:val="auto"/>
        </w:rPr>
        <w:t>在信息公告期间</w:t>
      </w:r>
      <w:r>
        <w:rPr>
          <w:rFonts w:ascii="Times New Roman" w:hint="eastAsia"/>
          <w:color w:val="auto"/>
        </w:rPr>
        <w:t>，当地群众给予了广泛关注，未收到当地公众</w:t>
      </w:r>
      <w:r>
        <w:rPr>
          <w:rFonts w:ascii="Times New Roman"/>
          <w:color w:val="auto"/>
        </w:rPr>
        <w:t>具体意见</w:t>
      </w:r>
      <w:r>
        <w:rPr>
          <w:rFonts w:ascii="Times New Roman" w:hint="eastAsia"/>
          <w:color w:val="auto"/>
        </w:rPr>
        <w:t>。</w:t>
      </w:r>
    </w:p>
    <w:p w:rsidR="003B72A3" w:rsidRDefault="00C84A98">
      <w:pPr>
        <w:autoSpaceDE w:val="0"/>
        <w:autoSpaceDN w:val="0"/>
        <w:adjustRightInd w:val="0"/>
        <w:spacing w:line="360" w:lineRule="auto"/>
        <w:jc w:val="center"/>
        <w:rPr>
          <w:rFonts w:ascii="黑体" w:eastAsia="黑体" w:hAnsi="黑体" w:cs="Arial"/>
        </w:rPr>
      </w:pPr>
      <w:r>
        <w:rPr>
          <w:rFonts w:ascii="黑体" w:eastAsia="黑体" w:hAnsi="黑体" w:cs="Arial"/>
          <w:noProof/>
        </w:rPr>
        <w:lastRenderedPageBreak/>
        <w:drawing>
          <wp:inline distT="0" distB="0" distL="0" distR="0">
            <wp:extent cx="4683444" cy="8272130"/>
            <wp:effectExtent l="19050" t="0" r="2856" b="0"/>
            <wp:docPr id="7" name="图片 1" descr="E:\2022年\7、四个矿产能核定\7、张集北区产能核定\环评公示\淮南矿业（集团）有限责任公司张集煤矿二期工程生产能力核定项目环境影响评价公众参与信息第一次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年\7、四个矿产能核定\7、张集北区产能核定\环评公示\淮南矿业（集团）有限责任公司张集煤矿二期工程生产能力核定项目环境影响评价公众参与信息第一次公示.png"/>
                    <pic:cNvPicPr>
                      <a:picLocks noChangeAspect="1" noChangeArrowheads="1"/>
                    </pic:cNvPicPr>
                  </pic:nvPicPr>
                  <pic:blipFill>
                    <a:blip r:embed="rId11" cstate="print"/>
                    <a:srcRect/>
                    <a:stretch>
                      <a:fillRect/>
                    </a:stretch>
                  </pic:blipFill>
                  <pic:spPr bwMode="auto">
                    <a:xfrm>
                      <a:off x="0" y="0"/>
                      <a:ext cx="4693130" cy="8289238"/>
                    </a:xfrm>
                    <a:prstGeom prst="rect">
                      <a:avLst/>
                    </a:prstGeom>
                    <a:noFill/>
                    <a:ln w="9525">
                      <a:noFill/>
                      <a:miter lim="800000"/>
                      <a:headEnd/>
                      <a:tailEnd/>
                    </a:ln>
                  </pic:spPr>
                </pic:pic>
              </a:graphicData>
            </a:graphic>
          </wp:inline>
        </w:drawing>
      </w:r>
    </w:p>
    <w:p w:rsidR="003B72A3" w:rsidRDefault="00BC1177">
      <w:pPr>
        <w:spacing w:line="360" w:lineRule="auto"/>
        <w:jc w:val="center"/>
        <w:rPr>
          <w:rFonts w:ascii="黑体" w:eastAsia="黑体" w:hAnsi="Times New Roman"/>
          <w:sz w:val="28"/>
          <w:szCs w:val="28"/>
        </w:rPr>
      </w:pPr>
      <w:r>
        <w:rPr>
          <w:rFonts w:ascii="黑体" w:eastAsia="黑体" w:hAnsi="Times New Roman" w:hint="eastAsia"/>
          <w:kern w:val="0"/>
          <w:sz w:val="28"/>
          <w:szCs w:val="28"/>
        </w:rPr>
        <w:t xml:space="preserve">图1 </w:t>
      </w:r>
      <w:r>
        <w:rPr>
          <w:rFonts w:ascii="黑体" w:eastAsia="黑体" w:hAnsi="宋体" w:cs="Arial" w:hint="eastAsia"/>
          <w:sz w:val="28"/>
          <w:szCs w:val="28"/>
        </w:rPr>
        <w:t>淮河能源集团网站第一次环评信息公告</w:t>
      </w:r>
    </w:p>
    <w:p w:rsidR="003B72A3" w:rsidRDefault="003B72A3">
      <w:pPr>
        <w:autoSpaceDE w:val="0"/>
        <w:autoSpaceDN w:val="0"/>
        <w:adjustRightInd w:val="0"/>
        <w:spacing w:line="360" w:lineRule="auto"/>
        <w:rPr>
          <w:rFonts w:ascii="黑体" w:eastAsia="黑体" w:hAnsi="宋体" w:cs="Arial"/>
        </w:rPr>
        <w:sectPr w:rsidR="003B72A3">
          <w:pgSz w:w="11906" w:h="16838"/>
          <w:pgMar w:top="1440" w:right="851" w:bottom="1440" w:left="1418" w:header="851" w:footer="992" w:gutter="0"/>
          <w:pgNumType w:fmt="numberInDash"/>
          <w:cols w:space="425"/>
          <w:docGrid w:type="lines" w:linePitch="326"/>
        </w:sectPr>
      </w:pPr>
    </w:p>
    <w:p w:rsidR="003B72A3" w:rsidRDefault="00BC1177">
      <w:pPr>
        <w:pStyle w:val="1"/>
        <w:spacing w:line="240" w:lineRule="auto"/>
        <w:rPr>
          <w:sz w:val="28"/>
          <w:szCs w:val="28"/>
        </w:rPr>
      </w:pPr>
      <w:bookmarkStart w:id="10" w:name="_Toc122437010"/>
      <w:r>
        <w:rPr>
          <w:sz w:val="28"/>
          <w:szCs w:val="28"/>
        </w:rPr>
        <w:lastRenderedPageBreak/>
        <w:t xml:space="preserve">3 </w:t>
      </w:r>
      <w:r>
        <w:rPr>
          <w:rFonts w:hint="eastAsia"/>
          <w:sz w:val="28"/>
          <w:szCs w:val="28"/>
        </w:rPr>
        <w:t>征求意见稿公示情况</w:t>
      </w:r>
      <w:bookmarkEnd w:id="10"/>
    </w:p>
    <w:p w:rsidR="003B72A3" w:rsidRDefault="00BC1177">
      <w:pPr>
        <w:pStyle w:val="Default"/>
        <w:outlineLvl w:val="0"/>
        <w:rPr>
          <w:b/>
          <w:bCs/>
          <w:color w:val="auto"/>
        </w:rPr>
      </w:pPr>
      <w:bookmarkStart w:id="11" w:name="_Toc5269349"/>
      <w:bookmarkStart w:id="12" w:name="_Toc122437011"/>
      <w:r>
        <w:rPr>
          <w:b/>
          <w:bCs/>
          <w:color w:val="auto"/>
        </w:rPr>
        <w:t xml:space="preserve">3.1 </w:t>
      </w:r>
      <w:r>
        <w:rPr>
          <w:rFonts w:hint="eastAsia"/>
          <w:b/>
          <w:bCs/>
          <w:color w:val="auto"/>
        </w:rPr>
        <w:t>公示内容及时限</w:t>
      </w:r>
      <w:bookmarkEnd w:id="11"/>
      <w:bookmarkEnd w:id="12"/>
    </w:p>
    <w:p w:rsidR="003B72A3" w:rsidRDefault="00BC1177">
      <w:pPr>
        <w:pStyle w:val="Default"/>
        <w:outlineLvl w:val="0"/>
        <w:rPr>
          <w:b/>
          <w:bCs/>
          <w:color w:val="auto"/>
        </w:rPr>
      </w:pPr>
      <w:bookmarkStart w:id="13" w:name="_Toc5269350"/>
      <w:bookmarkStart w:id="14" w:name="_Toc122437012"/>
      <w:r>
        <w:rPr>
          <w:rFonts w:hint="eastAsia"/>
          <w:b/>
          <w:bCs/>
          <w:color w:val="auto"/>
        </w:rPr>
        <w:t>3.1.1 公示内容</w:t>
      </w:r>
      <w:bookmarkEnd w:id="13"/>
      <w:bookmarkEnd w:id="14"/>
    </w:p>
    <w:p w:rsidR="003B72A3" w:rsidRDefault="00BC1177">
      <w:pPr>
        <w:pStyle w:val="a0"/>
        <w:spacing w:line="276" w:lineRule="auto"/>
        <w:jc w:val="center"/>
        <w:rPr>
          <w:rFonts w:ascii="微软雅黑" w:eastAsia="微软雅黑" w:hAnsi="微软雅黑" w:cs="SimSun-Identity-H"/>
          <w:b w:val="0"/>
          <w:bCs w:val="0"/>
          <w:kern w:val="0"/>
          <w:sz w:val="24"/>
        </w:rPr>
      </w:pPr>
      <w:r>
        <w:rPr>
          <w:rFonts w:ascii="微软雅黑" w:eastAsia="微软雅黑" w:hAnsi="微软雅黑" w:cs="SimSun-Identity-H" w:hint="eastAsia"/>
          <w:b w:val="0"/>
          <w:bCs w:val="0"/>
          <w:kern w:val="0"/>
          <w:sz w:val="24"/>
        </w:rPr>
        <w:t>淮南矿业（集团）有限责任公司张集煤矿</w:t>
      </w:r>
      <w:r w:rsidR="005A45DE">
        <w:rPr>
          <w:rFonts w:ascii="微软雅黑" w:eastAsia="微软雅黑" w:hAnsi="微软雅黑" w:cs="SimSun-Identity-H" w:hint="eastAsia"/>
          <w:b w:val="0"/>
          <w:bCs w:val="0"/>
          <w:kern w:val="0"/>
          <w:sz w:val="24"/>
        </w:rPr>
        <w:t>二期工程生产能力核定工程</w:t>
      </w:r>
    </w:p>
    <w:p w:rsidR="003B72A3" w:rsidRDefault="00BC1177">
      <w:pPr>
        <w:pStyle w:val="a0"/>
        <w:spacing w:line="276" w:lineRule="auto"/>
        <w:jc w:val="center"/>
        <w:rPr>
          <w:rFonts w:ascii="微软雅黑" w:eastAsia="微软雅黑" w:hAnsi="微软雅黑" w:cs="SimSun-Identity-H"/>
          <w:b w:val="0"/>
          <w:bCs w:val="0"/>
          <w:kern w:val="0"/>
          <w:sz w:val="24"/>
        </w:rPr>
      </w:pPr>
      <w:r>
        <w:rPr>
          <w:rFonts w:ascii="微软雅黑" w:eastAsia="微软雅黑" w:hAnsi="微软雅黑" w:cs="SimSun-Identity-H" w:hint="eastAsia"/>
          <w:b w:val="0"/>
          <w:bCs w:val="0"/>
          <w:kern w:val="0"/>
          <w:sz w:val="24"/>
        </w:rPr>
        <w:t>环境影响评价征求意见稿公示</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根据国家发展和改革委员会办公厅、生态环境部办公厅、国家能源局综合司、国家矿山安全监察局综合司文件，发改办运行〔2021〕722号《关于解决煤矿生产能力变化与环保管理要求不一致历史遗留问题的通知》“环环评（2020〕63号文件印发前，已取得生产能力核定批复和已完成核增所需产能置换方案审核的煤矿，列入历史遗留问题范围，按照本通知有关规定履行环评等手续。</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张集煤矿是淮南潘谢矿区的生产矿井，井田位于安徽省淮南市西北部的淮河北岸，淮南煤田中偏西部，行政区划属淮南市凤台县岳张集镇，东距凤台县城约20km。北及东北部与顾桥井田相邻，西部与谢桥井田相邻，南部与新集矿井（新集一矿）和连塘里井田相邻。张集煤矿采用一矿两井管理模式，分为中央区和北区两对井，井下生产系统、地面生产系统及辅助生产系统均相对独立，其中二期工程2003年7月1日动工，2005年8月2日安徽省发展和改革委员会批准联合试运转，2006年9月26日通过国家竣工验收。张集煤矿二期工程采用立井、集中大巷和主要石门的开拓方式，一个水平开采，水平标高为-492m。工业场地内布置有主井、副井、回风井3个井筒，西风井工业场地内布置有西进风井、西回风井2个井筒。目前主</w:t>
      </w:r>
      <w:r w:rsidRPr="005A45DE">
        <w:rPr>
          <w:rFonts w:ascii="微软雅黑" w:eastAsia="微软雅黑" w:hAnsi="微软雅黑"/>
          <w:color w:val="000000"/>
        </w:rPr>
        <w:lastRenderedPageBreak/>
        <w:t>要开采煤层为13-1、8、6、1煤层。正在回采的工作面2个，分别为1414A、14148工作面。</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张集煤矿二期工程采矿权人为淮南矿业（集团）有限责任公司，矿山企业名称为淮南矿业集团张集煤矿，经济类型为国有独资，设计能力3.00Mt/a。2017年6月安徽省经济和信息化委员会、安徽煤矿安全监察局联合以皖经信煤炭函[2017]885号文件对淮南矿业集团张集煤矿二期工程生产能力重新核定下达了批复，核定生产能力为4.80Mt/a。</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依据《环境影响评价公众参与办法》的规定，对淮南矿业（集团）有限责任公司张集煤矿二期工程生产能力核定工程环境影响报告书征求意见稿进行公示，以充分了解和采纳群众对本项目建设的意见和建议。</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一、环境影响报告书征求意见稿查阅途径</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本次公告提供了《淮南矿业（集团）有限责任公司张集煤矿二期工程生产能力核定工程环境影响报告书（征求意见稿）》（附件1），如需查看纸质版报告书可到公众参与接待地址查阅。</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二、征求意见的公众范围</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本项目征求意见范围为矿区范围内及附近可能受影响的民众，关心本项目的机关、团体、个人等。</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三、公众提出意见的起止时间</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自本公示发布之日起，为期10个工作日。</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四、公众意见表的网络链接</w:t>
      </w:r>
    </w:p>
    <w:p w:rsidR="005A45DE" w:rsidRPr="005A45DE" w:rsidRDefault="00031D92"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hyperlink r:id="rId12" w:history="1">
        <w:r w:rsidR="005A45DE" w:rsidRPr="005A45DE">
          <w:rPr>
            <w:rStyle w:val="aa"/>
            <w:rFonts w:ascii="微软雅黑" w:eastAsia="微软雅黑" w:hAnsi="微软雅黑"/>
            <w:color w:val="333333"/>
            <w:bdr w:val="none" w:sz="0" w:space="0" w:color="auto" w:frame="1"/>
          </w:rPr>
          <w:t>公众意见表</w:t>
        </w:r>
      </w:hyperlink>
      <w:r w:rsidR="005A45DE" w:rsidRPr="005A45DE">
        <w:rPr>
          <w:rFonts w:ascii="微软雅黑" w:eastAsia="微软雅黑" w:hAnsi="微软雅黑"/>
          <w:color w:val="000000"/>
        </w:rPr>
        <w:t>的网络链接见附件2。</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五、公众提出意见的方式和途径</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在本公示发布之日起，十个工作日内，公众可以通过建设单位联系方式，以电话、信函、电子邮件、信访等方式，在规定时间内将公众意见表提交建设单位，反应与建设项目环境影响有关的意见和建议。</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1、建设单位名称和联系方式</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建设单位：淮南矿业（集团）有限责任公司张集煤矿</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联系人：李牧    电话：0554-7665360   电子邮箱：9038951246@qq.com</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2、环境影响报告书编制单位名称和联系方式</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编制单位：煤炭工业合肥设计研究院有限责任公司</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地址：合肥市阜阳北路355号    邮编：230041</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联系人：王工    电子邮箱：</w:t>
      </w:r>
      <w:hyperlink r:id="rId13" w:history="1">
        <w:r w:rsidRPr="005A45DE">
          <w:rPr>
            <w:rStyle w:val="aa"/>
            <w:rFonts w:ascii="微软雅黑" w:eastAsia="微软雅黑" w:hAnsi="微软雅黑"/>
            <w:color w:val="333333"/>
            <w:bdr w:val="none" w:sz="0" w:space="0" w:color="auto" w:frame="1"/>
          </w:rPr>
          <w:t>66027436@qq.com</w:t>
        </w:r>
      </w:hyperlink>
    </w:p>
    <w:p w:rsid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电话：13855177362/ 0551-65535145       </w:t>
      </w:r>
    </w:p>
    <w:p w:rsidR="005A45DE" w:rsidRPr="005A45DE" w:rsidRDefault="005A45DE" w:rsidP="005A45DE">
      <w:pPr>
        <w:pStyle w:val="a9"/>
        <w:spacing w:before="0" w:beforeAutospacing="0" w:after="0" w:afterAutospacing="0" w:line="570" w:lineRule="atLeast"/>
        <w:ind w:firstLine="480"/>
        <w:jc w:val="both"/>
        <w:textAlignment w:val="baseline"/>
        <w:rPr>
          <w:rFonts w:ascii="微软雅黑" w:eastAsia="微软雅黑" w:hAnsi="微软雅黑"/>
          <w:color w:val="000000"/>
        </w:rPr>
      </w:pPr>
      <w:r w:rsidRPr="005A45DE">
        <w:rPr>
          <w:rFonts w:ascii="微软雅黑" w:eastAsia="微软雅黑" w:hAnsi="微软雅黑"/>
          <w:color w:val="000000"/>
        </w:rPr>
        <w:t>3、公众参与接待地址：淮南市凤台县岳张集镇张集煤矿</w:t>
      </w:r>
    </w:p>
    <w:p w:rsidR="003B72A3" w:rsidRDefault="00BC1177">
      <w:pPr>
        <w:pStyle w:val="Default"/>
        <w:rPr>
          <w:b/>
          <w:bCs/>
          <w:color w:val="auto"/>
        </w:rPr>
      </w:pPr>
      <w:r>
        <w:rPr>
          <w:rFonts w:hint="eastAsia"/>
          <w:b/>
          <w:bCs/>
          <w:color w:val="auto"/>
        </w:rPr>
        <w:t>3.1.2 公示时限</w:t>
      </w:r>
    </w:p>
    <w:p w:rsidR="003B72A3" w:rsidRDefault="00BC1177">
      <w:pPr>
        <w:pStyle w:val="Default"/>
        <w:ind w:firstLineChars="200" w:firstLine="480"/>
        <w:jc w:val="both"/>
        <w:rPr>
          <w:color w:val="auto"/>
        </w:rPr>
      </w:pPr>
      <w:r>
        <w:rPr>
          <w:rFonts w:hint="eastAsia"/>
          <w:color w:val="auto"/>
        </w:rPr>
        <w:t>本项目征求意见稿</w:t>
      </w:r>
      <w:r>
        <w:rPr>
          <w:color w:val="auto"/>
        </w:rPr>
        <w:t>公示日期为20</w:t>
      </w:r>
      <w:r>
        <w:rPr>
          <w:rFonts w:hint="eastAsia"/>
          <w:color w:val="auto"/>
        </w:rPr>
        <w:t>22</w:t>
      </w:r>
      <w:r>
        <w:rPr>
          <w:color w:val="auto"/>
        </w:rPr>
        <w:t>年</w:t>
      </w:r>
      <w:r>
        <w:rPr>
          <w:rFonts w:hint="eastAsia"/>
          <w:color w:val="auto"/>
        </w:rPr>
        <w:t>1</w:t>
      </w:r>
      <w:r w:rsidR="005A45DE">
        <w:rPr>
          <w:rFonts w:hint="eastAsia"/>
          <w:color w:val="auto"/>
        </w:rPr>
        <w:t>2</w:t>
      </w:r>
      <w:r>
        <w:rPr>
          <w:color w:val="auto"/>
        </w:rPr>
        <w:t>月</w:t>
      </w:r>
      <w:r w:rsidR="005A45DE">
        <w:rPr>
          <w:rFonts w:hint="eastAsia"/>
          <w:color w:val="auto"/>
        </w:rPr>
        <w:t>5</w:t>
      </w:r>
      <w:r>
        <w:rPr>
          <w:color w:val="auto"/>
        </w:rPr>
        <w:t>日</w:t>
      </w:r>
      <w:r>
        <w:rPr>
          <w:rFonts w:hAnsi="微软雅黑" w:hint="eastAsia"/>
          <w:color w:val="auto"/>
        </w:rPr>
        <w:t>至2022年1</w:t>
      </w:r>
      <w:r w:rsidR="005A45DE">
        <w:rPr>
          <w:rFonts w:hAnsi="微软雅黑" w:hint="eastAsia"/>
          <w:color w:val="auto"/>
        </w:rPr>
        <w:t>2</w:t>
      </w:r>
      <w:r>
        <w:rPr>
          <w:rFonts w:hAnsi="微软雅黑" w:hint="eastAsia"/>
          <w:color w:val="auto"/>
        </w:rPr>
        <w:t>月1</w:t>
      </w:r>
      <w:r w:rsidR="005A45DE">
        <w:rPr>
          <w:rFonts w:hAnsi="微软雅黑" w:hint="eastAsia"/>
          <w:color w:val="auto"/>
        </w:rPr>
        <w:t>6</w:t>
      </w:r>
      <w:r>
        <w:rPr>
          <w:rFonts w:hAnsi="微软雅黑" w:hint="eastAsia"/>
          <w:color w:val="auto"/>
        </w:rPr>
        <w:t>日</w:t>
      </w:r>
      <w:r>
        <w:rPr>
          <w:rFonts w:hint="eastAsia"/>
          <w:color w:val="auto"/>
        </w:rPr>
        <w:t>，</w:t>
      </w:r>
      <w:r>
        <w:rPr>
          <w:color w:val="auto"/>
        </w:rPr>
        <w:t>为期10个工作日</w:t>
      </w:r>
      <w:r>
        <w:rPr>
          <w:rFonts w:hint="eastAsia"/>
          <w:color w:val="auto"/>
        </w:rPr>
        <w:t>，</w:t>
      </w:r>
      <w:r>
        <w:rPr>
          <w:rFonts w:ascii="Times New Roman"/>
          <w:color w:val="auto"/>
        </w:rPr>
        <w:t>在</w:t>
      </w:r>
      <w:r>
        <w:rPr>
          <w:rFonts w:hint="eastAsia"/>
          <w:color w:val="auto"/>
        </w:rPr>
        <w:t>淮河能源集团</w:t>
      </w:r>
      <w:r>
        <w:rPr>
          <w:rFonts w:ascii="Times New Roman"/>
          <w:color w:val="auto"/>
        </w:rPr>
        <w:t>网站</w:t>
      </w:r>
      <w:r>
        <w:rPr>
          <w:rFonts w:hint="eastAsia"/>
          <w:color w:val="auto"/>
        </w:rPr>
        <w:t>网站</w:t>
      </w:r>
      <w:r>
        <w:rPr>
          <w:color w:val="auto"/>
        </w:rPr>
        <w:t>进行了公告</w:t>
      </w:r>
      <w:r>
        <w:rPr>
          <w:rFonts w:hint="eastAsia"/>
          <w:color w:val="auto"/>
        </w:rPr>
        <w:t>，并</w:t>
      </w:r>
      <w:r>
        <w:rPr>
          <w:rFonts w:ascii="Times New Roman" w:hint="eastAsia"/>
          <w:color w:val="auto"/>
        </w:rPr>
        <w:t>于</w:t>
      </w:r>
      <w:r>
        <w:rPr>
          <w:rFonts w:ascii="Times New Roman" w:hint="eastAsia"/>
          <w:color w:val="auto"/>
        </w:rPr>
        <w:t>2</w:t>
      </w:r>
      <w:r>
        <w:rPr>
          <w:color w:val="auto"/>
        </w:rPr>
        <w:t>0</w:t>
      </w:r>
      <w:r>
        <w:rPr>
          <w:rFonts w:hint="eastAsia"/>
          <w:color w:val="auto"/>
        </w:rPr>
        <w:t>22</w:t>
      </w:r>
      <w:r>
        <w:rPr>
          <w:color w:val="auto"/>
        </w:rPr>
        <w:t>年</w:t>
      </w:r>
      <w:r>
        <w:rPr>
          <w:rFonts w:hint="eastAsia"/>
          <w:color w:val="auto"/>
        </w:rPr>
        <w:t>11</w:t>
      </w:r>
      <w:r>
        <w:rPr>
          <w:color w:val="auto"/>
        </w:rPr>
        <w:t>月</w:t>
      </w:r>
      <w:r w:rsidR="009C15E4">
        <w:rPr>
          <w:rFonts w:hint="eastAsia"/>
          <w:color w:val="auto"/>
        </w:rPr>
        <w:t>17</w:t>
      </w:r>
      <w:r>
        <w:rPr>
          <w:color w:val="auto"/>
        </w:rPr>
        <w:t>日</w:t>
      </w:r>
      <w:r>
        <w:rPr>
          <w:rFonts w:hAnsi="微软雅黑" w:hint="eastAsia"/>
          <w:color w:val="auto"/>
        </w:rPr>
        <w:t>至2022年</w:t>
      </w:r>
      <w:r w:rsidR="005A45DE">
        <w:rPr>
          <w:rFonts w:hAnsi="微软雅黑" w:hint="eastAsia"/>
          <w:color w:val="auto"/>
        </w:rPr>
        <w:t>1</w:t>
      </w:r>
      <w:r w:rsidR="009C15E4">
        <w:rPr>
          <w:rFonts w:hAnsi="微软雅黑" w:hint="eastAsia"/>
          <w:color w:val="auto"/>
        </w:rPr>
        <w:t>2</w:t>
      </w:r>
      <w:r>
        <w:rPr>
          <w:rFonts w:hAnsi="微软雅黑" w:hint="eastAsia"/>
          <w:color w:val="auto"/>
        </w:rPr>
        <w:t>月</w:t>
      </w:r>
      <w:r w:rsidR="009C15E4">
        <w:rPr>
          <w:rFonts w:hAnsi="微软雅黑" w:hint="eastAsia"/>
          <w:color w:val="auto"/>
        </w:rPr>
        <w:t>2</w:t>
      </w:r>
      <w:r>
        <w:rPr>
          <w:rFonts w:hAnsi="微软雅黑" w:hint="eastAsia"/>
          <w:color w:val="auto"/>
        </w:rPr>
        <w:t>日</w:t>
      </w:r>
      <w:r>
        <w:rPr>
          <w:rFonts w:hint="eastAsia"/>
          <w:color w:val="auto"/>
        </w:rPr>
        <w:t>，</w:t>
      </w:r>
      <w:r>
        <w:rPr>
          <w:color w:val="auto"/>
        </w:rPr>
        <w:t>为期10个工作日</w:t>
      </w:r>
      <w:r>
        <w:rPr>
          <w:rFonts w:hint="eastAsia"/>
          <w:color w:val="auto"/>
        </w:rPr>
        <w:t>，</w:t>
      </w:r>
      <w:r>
        <w:rPr>
          <w:rFonts w:ascii="Times New Roman" w:hint="eastAsia"/>
          <w:color w:val="auto"/>
        </w:rPr>
        <w:t>在岳张集镇</w:t>
      </w:r>
      <w:r w:rsidR="005A45DE" w:rsidRPr="00C84A98">
        <w:rPr>
          <w:rFonts w:ascii="Times New Roman" w:hint="eastAsia"/>
          <w:color w:val="auto"/>
        </w:rPr>
        <w:t>土楼</w:t>
      </w:r>
      <w:r w:rsidR="009C15E4">
        <w:rPr>
          <w:rFonts w:ascii="Times New Roman" w:hint="eastAsia"/>
          <w:color w:val="auto"/>
        </w:rPr>
        <w:t>村</w:t>
      </w:r>
      <w:r w:rsidR="005A45DE" w:rsidRPr="00C84A98">
        <w:rPr>
          <w:rFonts w:ascii="Times New Roman" w:hint="eastAsia"/>
          <w:color w:val="auto"/>
        </w:rPr>
        <w:t>、观音村、双楼村、金沟村</w:t>
      </w:r>
      <w:r>
        <w:rPr>
          <w:rFonts w:ascii="Times New Roman" w:hint="eastAsia"/>
          <w:color w:val="auto"/>
        </w:rPr>
        <w:t>等矿井周边村委会</w:t>
      </w:r>
      <w:r>
        <w:rPr>
          <w:rFonts w:ascii="Times New Roman"/>
          <w:color w:val="auto"/>
        </w:rPr>
        <w:t>公告栏</w:t>
      </w:r>
      <w:r>
        <w:rPr>
          <w:rFonts w:ascii="Times New Roman" w:hint="eastAsia"/>
          <w:color w:val="auto"/>
        </w:rPr>
        <w:t>进行了公告。</w:t>
      </w:r>
    </w:p>
    <w:p w:rsidR="003B72A3" w:rsidRDefault="00BC1177">
      <w:pPr>
        <w:pStyle w:val="Default"/>
        <w:ind w:firstLineChars="200" w:firstLine="480"/>
        <w:rPr>
          <w:color w:val="auto"/>
        </w:rPr>
      </w:pPr>
      <w:r>
        <w:rPr>
          <w:color w:val="auto"/>
        </w:rPr>
        <w:t>公告介绍了项目基本情况、环境影响、评价结论、查阅环境影响报告书的方式、</w:t>
      </w:r>
      <w:r>
        <w:rPr>
          <w:color w:val="auto"/>
        </w:rPr>
        <w:lastRenderedPageBreak/>
        <w:t>报告电子版</w:t>
      </w:r>
      <w:r>
        <w:rPr>
          <w:rFonts w:hint="eastAsia"/>
          <w:color w:val="auto"/>
        </w:rPr>
        <w:t>文件和</w:t>
      </w:r>
      <w:r>
        <w:rPr>
          <w:color w:val="auto"/>
        </w:rPr>
        <w:t>公众意见调查表链接地址、公众参接待和报告书查阅点地址和期限、征求意见的范围和主要事项以及征求公众意见的具体形式等有关内容。</w:t>
      </w:r>
      <w:r>
        <w:rPr>
          <w:rFonts w:ascii="宋体" w:cs="宋体" w:hint="eastAsia"/>
          <w:color w:val="auto"/>
        </w:rPr>
        <w:t>我单位严格按照有关要求，采取在互联网和当地公告栏发布信息公告的形式开展了公众参与工作，符合</w:t>
      </w:r>
      <w:r>
        <w:rPr>
          <w:rFonts w:hint="eastAsia"/>
          <w:color w:val="auto"/>
        </w:rPr>
        <w:t>《环境影响评价公众参与办法》要求。</w:t>
      </w:r>
    </w:p>
    <w:p w:rsidR="003B72A3" w:rsidRDefault="00BC1177">
      <w:pPr>
        <w:pStyle w:val="Default"/>
        <w:jc w:val="both"/>
        <w:outlineLvl w:val="0"/>
        <w:rPr>
          <w:color w:val="auto"/>
        </w:rPr>
      </w:pPr>
      <w:bookmarkStart w:id="15" w:name="_Toc5269351"/>
      <w:bookmarkStart w:id="16" w:name="_Toc122437013"/>
      <w:r>
        <w:rPr>
          <w:b/>
          <w:bCs/>
          <w:color w:val="auto"/>
        </w:rPr>
        <w:t xml:space="preserve">3.2 </w:t>
      </w:r>
      <w:r>
        <w:rPr>
          <w:rFonts w:hint="eastAsia"/>
          <w:b/>
          <w:bCs/>
          <w:color w:val="auto"/>
        </w:rPr>
        <w:t>公示方式</w:t>
      </w:r>
      <w:bookmarkEnd w:id="15"/>
      <w:bookmarkEnd w:id="16"/>
    </w:p>
    <w:p w:rsidR="003B72A3" w:rsidRDefault="00BC1177">
      <w:pPr>
        <w:pStyle w:val="Default"/>
        <w:outlineLvl w:val="0"/>
        <w:rPr>
          <w:color w:val="auto"/>
        </w:rPr>
      </w:pPr>
      <w:bookmarkStart w:id="17" w:name="_Toc5269352"/>
      <w:bookmarkStart w:id="18" w:name="_Toc122437014"/>
      <w:r>
        <w:rPr>
          <w:b/>
          <w:bCs/>
          <w:color w:val="auto"/>
        </w:rPr>
        <w:t xml:space="preserve">3.2.1 </w:t>
      </w:r>
      <w:r>
        <w:rPr>
          <w:rFonts w:hint="eastAsia"/>
          <w:b/>
          <w:bCs/>
          <w:color w:val="auto"/>
        </w:rPr>
        <w:t>网络</w:t>
      </w:r>
      <w:bookmarkEnd w:id="17"/>
      <w:bookmarkEnd w:id="18"/>
    </w:p>
    <w:p w:rsidR="003B72A3" w:rsidRDefault="00BC1177">
      <w:pPr>
        <w:pStyle w:val="Default"/>
        <w:ind w:firstLineChars="200" w:firstLine="480"/>
        <w:rPr>
          <w:color w:val="auto"/>
        </w:rPr>
      </w:pPr>
      <w:r>
        <w:rPr>
          <w:color w:val="auto"/>
        </w:rPr>
        <w:t>20</w:t>
      </w:r>
      <w:r>
        <w:rPr>
          <w:rFonts w:hint="eastAsia"/>
          <w:color w:val="auto"/>
        </w:rPr>
        <w:t>22</w:t>
      </w:r>
      <w:r>
        <w:rPr>
          <w:color w:val="auto"/>
        </w:rPr>
        <w:t>年</w:t>
      </w:r>
      <w:r>
        <w:rPr>
          <w:rFonts w:hint="eastAsia"/>
          <w:color w:val="auto"/>
        </w:rPr>
        <w:t>1</w:t>
      </w:r>
      <w:r w:rsidR="005A45DE">
        <w:rPr>
          <w:rFonts w:hint="eastAsia"/>
          <w:color w:val="auto"/>
        </w:rPr>
        <w:t>2</w:t>
      </w:r>
      <w:r>
        <w:rPr>
          <w:color w:val="auto"/>
        </w:rPr>
        <w:t>月</w:t>
      </w:r>
      <w:r w:rsidR="005A45DE">
        <w:rPr>
          <w:rFonts w:hint="eastAsia"/>
          <w:color w:val="auto"/>
        </w:rPr>
        <w:t>5</w:t>
      </w:r>
      <w:r>
        <w:rPr>
          <w:color w:val="auto"/>
        </w:rPr>
        <w:t>日</w:t>
      </w:r>
      <w:r>
        <w:rPr>
          <w:rFonts w:hAnsi="微软雅黑" w:hint="eastAsia"/>
          <w:color w:val="auto"/>
        </w:rPr>
        <w:t>至2022年1</w:t>
      </w:r>
      <w:r w:rsidR="005A45DE">
        <w:rPr>
          <w:rFonts w:hAnsi="微软雅黑" w:hint="eastAsia"/>
          <w:color w:val="auto"/>
        </w:rPr>
        <w:t>2</w:t>
      </w:r>
      <w:r>
        <w:rPr>
          <w:rFonts w:hAnsi="微软雅黑" w:hint="eastAsia"/>
          <w:color w:val="auto"/>
        </w:rPr>
        <w:t>月1</w:t>
      </w:r>
      <w:r w:rsidR="005A45DE">
        <w:rPr>
          <w:rFonts w:hAnsi="微软雅黑" w:hint="eastAsia"/>
          <w:color w:val="auto"/>
        </w:rPr>
        <w:t>6</w:t>
      </w:r>
      <w:r>
        <w:rPr>
          <w:rFonts w:hAnsi="微软雅黑" w:hint="eastAsia"/>
          <w:color w:val="auto"/>
        </w:rPr>
        <w:t>日</w:t>
      </w:r>
      <w:r>
        <w:rPr>
          <w:rFonts w:hint="eastAsia"/>
          <w:color w:val="auto"/>
        </w:rPr>
        <w:t>，</w:t>
      </w:r>
      <w:r>
        <w:rPr>
          <w:color w:val="auto"/>
        </w:rPr>
        <w:t>为期10个工作日</w:t>
      </w:r>
      <w:r>
        <w:rPr>
          <w:rFonts w:hint="eastAsia"/>
          <w:color w:val="auto"/>
        </w:rPr>
        <w:t>，我单位</w:t>
      </w:r>
      <w:r>
        <w:rPr>
          <w:rFonts w:ascii="Times New Roman"/>
          <w:color w:val="auto"/>
        </w:rPr>
        <w:t>在</w:t>
      </w:r>
      <w:r>
        <w:rPr>
          <w:rFonts w:hint="eastAsia"/>
          <w:color w:val="auto"/>
        </w:rPr>
        <w:t>淮河能源集团</w:t>
      </w:r>
      <w:r>
        <w:rPr>
          <w:rFonts w:ascii="Times New Roman"/>
          <w:color w:val="auto"/>
        </w:rPr>
        <w:t>网站</w:t>
      </w:r>
      <w:r>
        <w:rPr>
          <w:rFonts w:hint="eastAsia"/>
          <w:color w:val="auto"/>
        </w:rPr>
        <w:t>发布</w:t>
      </w:r>
      <w:r>
        <w:rPr>
          <w:color w:val="auto"/>
        </w:rPr>
        <w:t>了第</w:t>
      </w:r>
      <w:r>
        <w:rPr>
          <w:rFonts w:hint="eastAsia"/>
          <w:color w:val="auto"/>
        </w:rPr>
        <w:t>二</w:t>
      </w:r>
      <w:r>
        <w:rPr>
          <w:color w:val="auto"/>
        </w:rPr>
        <w:t>次公众参与公告，</w:t>
      </w:r>
      <w:r>
        <w:rPr>
          <w:rFonts w:hint="eastAsia"/>
          <w:color w:val="auto"/>
        </w:rPr>
        <w:t>网址为：</w:t>
      </w:r>
      <w:r w:rsidR="005A45DE" w:rsidRPr="005A45DE">
        <w:rPr>
          <w:color w:val="auto"/>
        </w:rPr>
        <w:t>http://www.hhnykg.com/articles/1112/108905</w:t>
      </w:r>
      <w:r>
        <w:rPr>
          <w:color w:val="auto"/>
        </w:rPr>
        <w:t>。公告截图见图2</w:t>
      </w:r>
      <w:r>
        <w:rPr>
          <w:rFonts w:hint="eastAsia"/>
          <w:color w:val="auto"/>
        </w:rPr>
        <w:t>。</w:t>
      </w:r>
    </w:p>
    <w:p w:rsidR="003B72A3" w:rsidRDefault="00BC1177">
      <w:pPr>
        <w:pStyle w:val="Default"/>
        <w:outlineLvl w:val="0"/>
        <w:rPr>
          <w:b/>
          <w:bCs/>
          <w:color w:val="auto"/>
        </w:rPr>
      </w:pPr>
      <w:bookmarkStart w:id="19" w:name="_Toc122437015"/>
      <w:r>
        <w:rPr>
          <w:b/>
          <w:bCs/>
          <w:color w:val="auto"/>
        </w:rPr>
        <w:t>3.2.</w:t>
      </w:r>
      <w:r w:rsidR="005A45DE">
        <w:rPr>
          <w:rFonts w:hint="eastAsia"/>
          <w:b/>
          <w:bCs/>
          <w:color w:val="auto"/>
        </w:rPr>
        <w:t>2</w:t>
      </w:r>
      <w:r>
        <w:rPr>
          <w:rFonts w:hint="eastAsia"/>
          <w:b/>
          <w:bCs/>
          <w:color w:val="auto"/>
        </w:rPr>
        <w:t>张贴</w:t>
      </w:r>
      <w:bookmarkEnd w:id="19"/>
    </w:p>
    <w:p w:rsidR="003B72A3" w:rsidRDefault="00BC1177">
      <w:pPr>
        <w:pStyle w:val="Default"/>
        <w:ind w:firstLineChars="200" w:firstLine="480"/>
        <w:jc w:val="both"/>
        <w:rPr>
          <w:rFonts w:cs="Arial"/>
          <w:color w:val="auto"/>
        </w:rPr>
      </w:pPr>
      <w:r>
        <w:rPr>
          <w:rFonts w:hint="eastAsia"/>
          <w:color w:val="auto"/>
        </w:rPr>
        <w:t>我单位于</w:t>
      </w:r>
      <w:r>
        <w:rPr>
          <w:rFonts w:ascii="Times New Roman" w:hint="eastAsia"/>
          <w:color w:val="auto"/>
        </w:rPr>
        <w:t>2</w:t>
      </w:r>
      <w:r>
        <w:rPr>
          <w:color w:val="auto"/>
        </w:rPr>
        <w:t>0</w:t>
      </w:r>
      <w:r>
        <w:rPr>
          <w:rFonts w:hint="eastAsia"/>
          <w:color w:val="auto"/>
        </w:rPr>
        <w:t>22</w:t>
      </w:r>
      <w:r>
        <w:rPr>
          <w:color w:val="auto"/>
        </w:rPr>
        <w:t>年</w:t>
      </w:r>
      <w:r>
        <w:rPr>
          <w:rFonts w:hint="eastAsia"/>
          <w:color w:val="auto"/>
        </w:rPr>
        <w:t>11</w:t>
      </w:r>
      <w:r>
        <w:rPr>
          <w:color w:val="auto"/>
        </w:rPr>
        <w:t>月</w:t>
      </w:r>
      <w:r w:rsidR="005A45DE">
        <w:rPr>
          <w:rFonts w:hint="eastAsia"/>
          <w:color w:val="auto"/>
        </w:rPr>
        <w:t>1</w:t>
      </w:r>
      <w:r w:rsidR="009C15E4">
        <w:rPr>
          <w:rFonts w:hint="eastAsia"/>
          <w:color w:val="auto"/>
        </w:rPr>
        <w:t>7</w:t>
      </w:r>
      <w:r>
        <w:rPr>
          <w:color w:val="auto"/>
        </w:rPr>
        <w:t>日</w:t>
      </w:r>
      <w:r>
        <w:rPr>
          <w:rFonts w:hAnsi="微软雅黑" w:hint="eastAsia"/>
          <w:color w:val="auto"/>
        </w:rPr>
        <w:t>至2022年1</w:t>
      </w:r>
      <w:r w:rsidR="009C15E4">
        <w:rPr>
          <w:rFonts w:hAnsi="微软雅黑" w:hint="eastAsia"/>
          <w:color w:val="auto"/>
        </w:rPr>
        <w:t>2</w:t>
      </w:r>
      <w:r>
        <w:rPr>
          <w:rFonts w:hAnsi="微软雅黑" w:hint="eastAsia"/>
          <w:color w:val="auto"/>
        </w:rPr>
        <w:t>月</w:t>
      </w:r>
      <w:r w:rsidR="009C15E4">
        <w:rPr>
          <w:rFonts w:hAnsi="微软雅黑" w:hint="eastAsia"/>
          <w:color w:val="auto"/>
        </w:rPr>
        <w:t>2</w:t>
      </w:r>
      <w:r>
        <w:rPr>
          <w:rFonts w:hAnsi="微软雅黑" w:hint="eastAsia"/>
          <w:color w:val="auto"/>
        </w:rPr>
        <w:t>日</w:t>
      </w:r>
      <w:r>
        <w:rPr>
          <w:rFonts w:hint="eastAsia"/>
          <w:color w:val="auto"/>
        </w:rPr>
        <w:t>，</w:t>
      </w:r>
      <w:r>
        <w:rPr>
          <w:color w:val="auto"/>
        </w:rPr>
        <w:t>为期10个工作日</w:t>
      </w:r>
      <w:r>
        <w:rPr>
          <w:rFonts w:hint="eastAsia"/>
          <w:color w:val="auto"/>
        </w:rPr>
        <w:t>，</w:t>
      </w:r>
      <w:r w:rsidR="005A45DE">
        <w:rPr>
          <w:rFonts w:ascii="Times New Roman" w:hint="eastAsia"/>
          <w:color w:val="auto"/>
        </w:rPr>
        <w:t>在岳张集镇</w:t>
      </w:r>
      <w:r w:rsidR="005A45DE" w:rsidRPr="00C84A98">
        <w:rPr>
          <w:rFonts w:ascii="Times New Roman" w:hint="eastAsia"/>
          <w:color w:val="auto"/>
        </w:rPr>
        <w:t>土楼</w:t>
      </w:r>
      <w:r w:rsidR="009C15E4">
        <w:rPr>
          <w:rFonts w:ascii="Times New Roman" w:hint="eastAsia"/>
          <w:color w:val="auto"/>
        </w:rPr>
        <w:t>村</w:t>
      </w:r>
      <w:r w:rsidR="005A45DE" w:rsidRPr="00C84A98">
        <w:rPr>
          <w:rFonts w:ascii="Times New Roman" w:hint="eastAsia"/>
          <w:color w:val="auto"/>
        </w:rPr>
        <w:t>、观音村、双楼村、人民村、金沟村</w:t>
      </w:r>
      <w:r w:rsidR="005A45DE">
        <w:rPr>
          <w:rFonts w:ascii="Times New Roman" w:hint="eastAsia"/>
          <w:color w:val="auto"/>
        </w:rPr>
        <w:t>等矿井周边村委会</w:t>
      </w:r>
      <w:r w:rsidR="005A45DE">
        <w:rPr>
          <w:rFonts w:ascii="Times New Roman"/>
          <w:color w:val="auto"/>
        </w:rPr>
        <w:t>公告栏</w:t>
      </w:r>
      <w:r>
        <w:rPr>
          <w:rFonts w:ascii="Times New Roman" w:hint="eastAsia"/>
          <w:color w:val="auto"/>
        </w:rPr>
        <w:t>张贴了</w:t>
      </w:r>
      <w:r>
        <w:rPr>
          <w:rFonts w:hAnsi="宋体" w:hint="eastAsia"/>
          <w:color w:val="auto"/>
        </w:rPr>
        <w:t>环境影响评价</w:t>
      </w:r>
      <w:r>
        <w:rPr>
          <w:color w:val="auto"/>
        </w:rPr>
        <w:t>信息公告</w:t>
      </w:r>
      <w:r>
        <w:rPr>
          <w:rFonts w:hint="eastAsia"/>
          <w:color w:val="auto"/>
        </w:rPr>
        <w:t>，</w:t>
      </w:r>
      <w:r>
        <w:rPr>
          <w:rFonts w:cs="Arial" w:hint="eastAsia"/>
          <w:color w:val="auto"/>
        </w:rPr>
        <w:t>信息公告张贴见图</w:t>
      </w:r>
      <w:r w:rsidR="005A45DE">
        <w:rPr>
          <w:rFonts w:cs="Arial" w:hint="eastAsia"/>
          <w:color w:val="auto"/>
        </w:rPr>
        <w:t>3</w:t>
      </w:r>
      <w:r>
        <w:rPr>
          <w:rFonts w:cs="Arial" w:hint="eastAsia"/>
          <w:color w:val="auto"/>
        </w:rPr>
        <w:t>。</w:t>
      </w:r>
    </w:p>
    <w:p w:rsidR="003B72A3" w:rsidRDefault="00BC1177">
      <w:pPr>
        <w:pStyle w:val="Default"/>
        <w:outlineLvl w:val="0"/>
        <w:rPr>
          <w:color w:val="auto"/>
        </w:rPr>
      </w:pPr>
      <w:bookmarkStart w:id="20" w:name="_Toc5269355"/>
      <w:bookmarkStart w:id="21" w:name="_Toc122437016"/>
      <w:r>
        <w:rPr>
          <w:b/>
          <w:bCs/>
          <w:color w:val="auto"/>
        </w:rPr>
        <w:t>3.</w:t>
      </w:r>
      <w:r>
        <w:rPr>
          <w:rFonts w:hint="eastAsia"/>
          <w:b/>
          <w:bCs/>
          <w:color w:val="auto"/>
        </w:rPr>
        <w:t>3公众提出意见情况</w:t>
      </w:r>
      <w:bookmarkEnd w:id="20"/>
      <w:bookmarkEnd w:id="21"/>
    </w:p>
    <w:p w:rsidR="003B72A3" w:rsidRDefault="00BC1177">
      <w:pPr>
        <w:pStyle w:val="Default"/>
        <w:ind w:firstLineChars="200" w:firstLine="480"/>
        <w:rPr>
          <w:rFonts w:ascii="Times New Roman"/>
          <w:color w:val="auto"/>
        </w:rPr>
      </w:pPr>
      <w:r>
        <w:rPr>
          <w:rFonts w:ascii="Times New Roman"/>
          <w:color w:val="auto"/>
        </w:rPr>
        <w:t>在信息公告期间</w:t>
      </w:r>
      <w:r>
        <w:rPr>
          <w:rFonts w:ascii="Times New Roman" w:hint="eastAsia"/>
          <w:color w:val="auto"/>
        </w:rPr>
        <w:t>，当地群众给予了广泛关注，未收到当地公众提出的</w:t>
      </w:r>
      <w:r>
        <w:rPr>
          <w:rFonts w:ascii="Times New Roman"/>
          <w:color w:val="auto"/>
        </w:rPr>
        <w:t>具体意见。</w:t>
      </w:r>
    </w:p>
    <w:p w:rsidR="003B72A3" w:rsidRDefault="00BC1177">
      <w:pPr>
        <w:pStyle w:val="1"/>
        <w:spacing w:line="240" w:lineRule="auto"/>
        <w:rPr>
          <w:b w:val="0"/>
          <w:bCs w:val="0"/>
        </w:rPr>
      </w:pPr>
      <w:bookmarkStart w:id="22" w:name="_Toc122437017"/>
      <w:r>
        <w:rPr>
          <w:rFonts w:hint="eastAsia"/>
          <w:sz w:val="28"/>
          <w:szCs w:val="28"/>
        </w:rPr>
        <w:t>4</w:t>
      </w:r>
      <w:r>
        <w:rPr>
          <w:rFonts w:hint="eastAsia"/>
          <w:sz w:val="28"/>
          <w:szCs w:val="28"/>
        </w:rPr>
        <w:t>其他公众参与情况</w:t>
      </w:r>
      <w:bookmarkEnd w:id="22"/>
    </w:p>
    <w:p w:rsidR="003B72A3" w:rsidRDefault="00BC1177">
      <w:pPr>
        <w:pStyle w:val="Default"/>
        <w:ind w:firstLineChars="200" w:firstLine="480"/>
        <w:rPr>
          <w:rFonts w:ascii="Times New Roman"/>
          <w:color w:val="auto"/>
        </w:rPr>
      </w:pPr>
      <w:r>
        <w:rPr>
          <w:rFonts w:ascii="Times New Roman"/>
          <w:color w:val="auto"/>
        </w:rPr>
        <w:t>在信息公告期间</w:t>
      </w:r>
      <w:r>
        <w:rPr>
          <w:rFonts w:ascii="Times New Roman" w:hint="eastAsia"/>
          <w:color w:val="auto"/>
        </w:rPr>
        <w:t>，未收到当地公众提出的</w:t>
      </w:r>
      <w:r>
        <w:rPr>
          <w:rFonts w:ascii="Times New Roman"/>
          <w:color w:val="auto"/>
        </w:rPr>
        <w:t>具体意见。</w:t>
      </w:r>
      <w:r>
        <w:rPr>
          <w:rFonts w:ascii="Times New Roman" w:hint="eastAsia"/>
          <w:color w:val="auto"/>
        </w:rPr>
        <w:t>本次并未采取其他公众参与形式。</w:t>
      </w:r>
    </w:p>
    <w:p w:rsidR="003B72A3" w:rsidRDefault="00BC1177">
      <w:pPr>
        <w:pStyle w:val="1"/>
        <w:spacing w:line="240" w:lineRule="auto"/>
        <w:rPr>
          <w:sz w:val="28"/>
          <w:szCs w:val="28"/>
        </w:rPr>
      </w:pPr>
      <w:bookmarkStart w:id="23" w:name="_Toc122437018"/>
      <w:r>
        <w:rPr>
          <w:rFonts w:hint="eastAsia"/>
          <w:sz w:val="28"/>
          <w:szCs w:val="28"/>
        </w:rPr>
        <w:lastRenderedPageBreak/>
        <w:t>5</w:t>
      </w:r>
      <w:r>
        <w:rPr>
          <w:rFonts w:hint="eastAsia"/>
          <w:sz w:val="28"/>
          <w:szCs w:val="28"/>
        </w:rPr>
        <w:t>公众意见处理情况</w:t>
      </w:r>
      <w:bookmarkEnd w:id="23"/>
    </w:p>
    <w:p w:rsidR="003B72A3" w:rsidRDefault="00BC1177">
      <w:pPr>
        <w:pStyle w:val="Default"/>
        <w:ind w:firstLineChars="200" w:firstLine="480"/>
        <w:rPr>
          <w:rFonts w:ascii="Times New Roman"/>
          <w:color w:val="auto"/>
        </w:rPr>
      </w:pPr>
      <w:r>
        <w:rPr>
          <w:rFonts w:ascii="Times New Roman" w:hint="eastAsia"/>
          <w:color w:val="auto"/>
        </w:rPr>
        <w:t>本项目环评报告征求意见稿公示期间，进行了公众参与意见的调查，调查形式为网上下载公参意见表的形式。调查期间，并未收到相关反馈意见，并未出现对项目建设的反对意见。</w:t>
      </w:r>
    </w:p>
    <w:p w:rsidR="003B72A3" w:rsidRDefault="003B72A3">
      <w:pPr>
        <w:pStyle w:val="Default"/>
        <w:rPr>
          <w:rFonts w:ascii="Times New Roman"/>
          <w:color w:val="auto"/>
        </w:rPr>
      </w:pPr>
    </w:p>
    <w:p w:rsidR="003B72A3" w:rsidRDefault="005A45DE">
      <w:pPr>
        <w:autoSpaceDE w:val="0"/>
        <w:autoSpaceDN w:val="0"/>
        <w:adjustRightInd w:val="0"/>
        <w:spacing w:line="360" w:lineRule="auto"/>
        <w:jc w:val="center"/>
        <w:rPr>
          <w:rFonts w:ascii="Times New Roman" w:hAnsi="Times New Roman"/>
          <w:kern w:val="0"/>
        </w:rPr>
      </w:pPr>
      <w:r>
        <w:rPr>
          <w:rFonts w:ascii="Times New Roman" w:hAnsi="Times New Roman"/>
          <w:noProof/>
          <w:kern w:val="0"/>
        </w:rPr>
        <w:lastRenderedPageBreak/>
        <w:drawing>
          <wp:inline distT="0" distB="0" distL="0" distR="0">
            <wp:extent cx="4709525" cy="7991475"/>
            <wp:effectExtent l="19050" t="0" r="0" b="0"/>
            <wp:docPr id="2" name="图片 1" descr="E:\2022年\7、四个矿产能核定\7、张集北区产能核定\环评公示\淮南矿业（集团）有限责任公司张集煤矿二期工程生产能力核定工程环境影响评价征求意见稿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年\7、四个矿产能核定\7、张集北区产能核定\环评公示\淮南矿业（集团）有限责任公司张集煤矿二期工程生产能力核定工程环境影响评价征求意见稿公示.png"/>
                    <pic:cNvPicPr>
                      <a:picLocks noChangeAspect="1" noChangeArrowheads="1"/>
                    </pic:cNvPicPr>
                  </pic:nvPicPr>
                  <pic:blipFill>
                    <a:blip r:embed="rId14" cstate="print"/>
                    <a:srcRect/>
                    <a:stretch>
                      <a:fillRect/>
                    </a:stretch>
                  </pic:blipFill>
                  <pic:spPr bwMode="auto">
                    <a:xfrm>
                      <a:off x="0" y="0"/>
                      <a:ext cx="4709664" cy="7991712"/>
                    </a:xfrm>
                    <a:prstGeom prst="rect">
                      <a:avLst/>
                    </a:prstGeom>
                    <a:noFill/>
                    <a:ln w="9525">
                      <a:noFill/>
                      <a:miter lim="800000"/>
                      <a:headEnd/>
                      <a:tailEnd/>
                    </a:ln>
                  </pic:spPr>
                </pic:pic>
              </a:graphicData>
            </a:graphic>
          </wp:inline>
        </w:drawing>
      </w:r>
    </w:p>
    <w:p w:rsidR="003B72A3" w:rsidRDefault="00BC1177">
      <w:pPr>
        <w:spacing w:line="360" w:lineRule="auto"/>
        <w:jc w:val="center"/>
        <w:rPr>
          <w:rFonts w:ascii="黑体" w:eastAsia="黑体" w:hAnsi="黑体" w:cs="Arial"/>
          <w:sz w:val="28"/>
          <w:szCs w:val="28"/>
        </w:rPr>
      </w:pPr>
      <w:r>
        <w:rPr>
          <w:rFonts w:ascii="黑体" w:eastAsia="黑体" w:hAnsi="黑体" w:cs="Arial" w:hint="eastAsia"/>
          <w:sz w:val="28"/>
          <w:szCs w:val="28"/>
        </w:rPr>
        <w:t xml:space="preserve">图2 </w:t>
      </w:r>
      <w:r>
        <w:rPr>
          <w:rFonts w:ascii="黑体" w:eastAsia="黑体" w:hAnsi="宋体" w:cs="Arial" w:hint="eastAsia"/>
          <w:sz w:val="28"/>
          <w:szCs w:val="28"/>
        </w:rPr>
        <w:t>淮河能源集团网站第二次环评信息公告</w:t>
      </w:r>
      <w:r>
        <w:rPr>
          <w:rFonts w:ascii="黑体" w:eastAsia="黑体" w:hAnsi="黑体" w:cs="Arial" w:hint="eastAsia"/>
          <w:sz w:val="28"/>
          <w:szCs w:val="28"/>
        </w:rPr>
        <w:t>图</w:t>
      </w:r>
    </w:p>
    <w:p w:rsidR="003B72A3" w:rsidRDefault="0087783F">
      <w:pPr>
        <w:spacing w:line="360" w:lineRule="auto"/>
        <w:jc w:val="center"/>
        <w:rPr>
          <w:rFonts w:ascii="黑体" w:eastAsia="黑体" w:hAnsi="黑体" w:cs="Arial" w:hint="eastAsia"/>
        </w:rPr>
      </w:pPr>
      <w:r>
        <w:rPr>
          <w:rFonts w:ascii="黑体" w:eastAsia="黑体" w:hAnsi="黑体" w:cs="Arial"/>
          <w:noProof/>
        </w:rPr>
        <w:lastRenderedPageBreak/>
        <w:drawing>
          <wp:inline distT="0" distB="0" distL="0" distR="0">
            <wp:extent cx="5577010" cy="3971925"/>
            <wp:effectExtent l="19050" t="0" r="4640" b="0"/>
            <wp:docPr id="8" name="图片 3" descr="E:\2022年\7、四个矿产能核定\7、张集北区产能核定\环评公示\微信图片_2022122016540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年\7、四个矿产能核定\7、张集北区产能核定\环评公示\微信图片_20221220165402_副本.jpg"/>
                    <pic:cNvPicPr>
                      <a:picLocks noChangeAspect="1" noChangeArrowheads="1"/>
                    </pic:cNvPicPr>
                  </pic:nvPicPr>
                  <pic:blipFill>
                    <a:blip r:embed="rId15" cstate="print"/>
                    <a:srcRect/>
                    <a:stretch>
                      <a:fillRect/>
                    </a:stretch>
                  </pic:blipFill>
                  <pic:spPr bwMode="auto">
                    <a:xfrm>
                      <a:off x="0" y="0"/>
                      <a:ext cx="5579745" cy="3973873"/>
                    </a:xfrm>
                    <a:prstGeom prst="rect">
                      <a:avLst/>
                    </a:prstGeom>
                    <a:noFill/>
                    <a:ln w="9525">
                      <a:noFill/>
                      <a:miter lim="800000"/>
                      <a:headEnd/>
                      <a:tailEnd/>
                    </a:ln>
                  </pic:spPr>
                </pic:pic>
              </a:graphicData>
            </a:graphic>
          </wp:inline>
        </w:drawing>
      </w:r>
    </w:p>
    <w:p w:rsidR="0087783F" w:rsidRPr="0087783F" w:rsidRDefault="0087783F" w:rsidP="0087783F">
      <w:pPr>
        <w:pStyle w:val="a0"/>
        <w:spacing w:line="240" w:lineRule="auto"/>
        <w:jc w:val="center"/>
        <w:rPr>
          <w:b w:val="0"/>
          <w:sz w:val="24"/>
        </w:rPr>
      </w:pPr>
      <w:r>
        <w:rPr>
          <w:b w:val="0"/>
          <w:sz w:val="24"/>
        </w:rPr>
        <w:t>岳张集镇土楼村</w:t>
      </w:r>
    </w:p>
    <w:p w:rsidR="0087783F" w:rsidRDefault="0087783F">
      <w:pPr>
        <w:jc w:val="center"/>
        <w:rPr>
          <w:rFonts w:ascii="黑体" w:eastAsia="黑体" w:hAnsi="黑体" w:cs="Arial" w:hint="eastAsia"/>
          <w:noProof/>
        </w:rPr>
      </w:pPr>
      <w:r>
        <w:rPr>
          <w:rFonts w:ascii="黑体" w:eastAsia="黑体" w:hAnsi="黑体" w:cs="Arial"/>
          <w:noProof/>
        </w:rPr>
        <w:drawing>
          <wp:inline distT="0" distB="0" distL="0" distR="0">
            <wp:extent cx="5579500" cy="4143375"/>
            <wp:effectExtent l="19050" t="0" r="2150" b="0"/>
            <wp:docPr id="12" name="图片 6" descr="E:\2022年\7、四个矿产能核定\7、张集北区产能核定\环评公示\微信图片_2022122016541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年\7、四个矿产能核定\7、张集北区产能核定\环评公示\微信图片_20221220165410_副本.jpg"/>
                    <pic:cNvPicPr>
                      <a:picLocks noChangeAspect="1" noChangeArrowheads="1"/>
                    </pic:cNvPicPr>
                  </pic:nvPicPr>
                  <pic:blipFill>
                    <a:blip r:embed="rId16" cstate="print"/>
                    <a:srcRect/>
                    <a:stretch>
                      <a:fillRect/>
                    </a:stretch>
                  </pic:blipFill>
                  <pic:spPr bwMode="auto">
                    <a:xfrm>
                      <a:off x="0" y="0"/>
                      <a:ext cx="5579745" cy="4143557"/>
                    </a:xfrm>
                    <a:prstGeom prst="rect">
                      <a:avLst/>
                    </a:prstGeom>
                    <a:noFill/>
                    <a:ln w="9525">
                      <a:noFill/>
                      <a:miter lim="800000"/>
                      <a:headEnd/>
                      <a:tailEnd/>
                    </a:ln>
                  </pic:spPr>
                </pic:pic>
              </a:graphicData>
            </a:graphic>
          </wp:inline>
        </w:drawing>
      </w:r>
    </w:p>
    <w:p w:rsidR="003B72A3" w:rsidRDefault="009C15E4">
      <w:pPr>
        <w:jc w:val="center"/>
        <w:rPr>
          <w:rFonts w:ascii="黑体" w:eastAsia="黑体" w:hAnsi="黑体" w:cs="Arial"/>
          <w:sz w:val="28"/>
          <w:szCs w:val="28"/>
        </w:rPr>
      </w:pPr>
      <w:r>
        <w:rPr>
          <w:rFonts w:ascii="黑体" w:eastAsia="黑体" w:hAnsi="黑体" w:cs="Arial"/>
          <w:noProof/>
          <w:sz w:val="28"/>
          <w:szCs w:val="28"/>
        </w:rPr>
        <w:lastRenderedPageBreak/>
        <w:drawing>
          <wp:inline distT="0" distB="0" distL="0" distR="0">
            <wp:extent cx="5579745" cy="3996819"/>
            <wp:effectExtent l="19050" t="0" r="1905" b="0"/>
            <wp:docPr id="13" name="图片 7" descr="E:\2022年\7、四个矿产能核定\7、张集北区产能核定\环评公示\微信图片_2022122016541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年\7、四个矿产能核定\7、张集北区产能核定\环评公示\微信图片_20221220165415_副本.jpg"/>
                    <pic:cNvPicPr>
                      <a:picLocks noChangeAspect="1" noChangeArrowheads="1"/>
                    </pic:cNvPicPr>
                  </pic:nvPicPr>
                  <pic:blipFill>
                    <a:blip r:embed="rId17" cstate="print"/>
                    <a:srcRect/>
                    <a:stretch>
                      <a:fillRect/>
                    </a:stretch>
                  </pic:blipFill>
                  <pic:spPr bwMode="auto">
                    <a:xfrm>
                      <a:off x="0" y="0"/>
                      <a:ext cx="5579745" cy="3996819"/>
                    </a:xfrm>
                    <a:prstGeom prst="rect">
                      <a:avLst/>
                    </a:prstGeom>
                    <a:noFill/>
                    <a:ln w="9525">
                      <a:noFill/>
                      <a:miter lim="800000"/>
                      <a:headEnd/>
                      <a:tailEnd/>
                    </a:ln>
                  </pic:spPr>
                </pic:pic>
              </a:graphicData>
            </a:graphic>
          </wp:inline>
        </w:drawing>
      </w:r>
    </w:p>
    <w:p w:rsidR="003B72A3" w:rsidRDefault="00BC1177">
      <w:pPr>
        <w:jc w:val="center"/>
        <w:rPr>
          <w:rFonts w:ascii="黑体" w:eastAsia="黑体" w:hAnsi="黑体" w:cs="Arial"/>
        </w:rPr>
      </w:pPr>
      <w:r>
        <w:rPr>
          <w:rFonts w:ascii="黑体" w:eastAsia="黑体" w:hAnsi="黑体" w:cs="Arial" w:hint="eastAsia"/>
        </w:rPr>
        <w:t>岳张集镇</w:t>
      </w:r>
      <w:r w:rsidR="009C15E4">
        <w:rPr>
          <w:rFonts w:ascii="黑体" w:eastAsia="黑体" w:hAnsi="黑体" w:cs="Arial" w:hint="eastAsia"/>
        </w:rPr>
        <w:t>观音</w:t>
      </w:r>
      <w:r>
        <w:rPr>
          <w:rFonts w:ascii="黑体" w:eastAsia="黑体" w:hAnsi="黑体" w:cs="Arial" w:hint="eastAsia"/>
        </w:rPr>
        <w:t>村</w:t>
      </w:r>
    </w:p>
    <w:p w:rsidR="003B72A3" w:rsidRDefault="009C15E4">
      <w:pPr>
        <w:jc w:val="center"/>
        <w:rPr>
          <w:rFonts w:ascii="黑体" w:eastAsia="黑体" w:hAnsi="黑体" w:cs="Arial"/>
        </w:rPr>
      </w:pPr>
      <w:r>
        <w:rPr>
          <w:rFonts w:ascii="黑体" w:eastAsia="黑体" w:hAnsi="黑体" w:cs="Arial"/>
          <w:noProof/>
        </w:rPr>
        <w:drawing>
          <wp:inline distT="0" distB="0" distL="0" distR="0">
            <wp:extent cx="5579745" cy="4111625"/>
            <wp:effectExtent l="19050" t="0" r="1905" b="0"/>
            <wp:docPr id="14" name="图片 8" descr="E:\2022年\7、四个矿产能核定\7、张集北区产能核定\环评公示\微信图片_2022122016541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2年\7、四个矿产能核定\7、张集北区产能核定\环评公示\微信图片_20221220165419_副本.jpg"/>
                    <pic:cNvPicPr>
                      <a:picLocks noChangeAspect="1" noChangeArrowheads="1"/>
                    </pic:cNvPicPr>
                  </pic:nvPicPr>
                  <pic:blipFill>
                    <a:blip r:embed="rId18" cstate="print"/>
                    <a:srcRect/>
                    <a:stretch>
                      <a:fillRect/>
                    </a:stretch>
                  </pic:blipFill>
                  <pic:spPr bwMode="auto">
                    <a:xfrm>
                      <a:off x="0" y="0"/>
                      <a:ext cx="5579745" cy="4111625"/>
                    </a:xfrm>
                    <a:prstGeom prst="rect">
                      <a:avLst/>
                    </a:prstGeom>
                    <a:noFill/>
                    <a:ln w="9525">
                      <a:noFill/>
                      <a:miter lim="800000"/>
                      <a:headEnd/>
                      <a:tailEnd/>
                    </a:ln>
                  </pic:spPr>
                </pic:pic>
              </a:graphicData>
            </a:graphic>
          </wp:inline>
        </w:drawing>
      </w:r>
    </w:p>
    <w:p w:rsidR="003B72A3" w:rsidRDefault="009C15E4">
      <w:pPr>
        <w:spacing w:line="360" w:lineRule="auto"/>
        <w:rPr>
          <w:rFonts w:ascii="黑体" w:eastAsia="黑体" w:hAnsi="黑体" w:cs="Arial"/>
        </w:rPr>
      </w:pPr>
      <w:r>
        <w:rPr>
          <w:rFonts w:ascii="黑体" w:eastAsia="黑体" w:hAnsi="黑体" w:cs="Arial"/>
          <w:noProof/>
        </w:rPr>
        <w:lastRenderedPageBreak/>
        <w:drawing>
          <wp:inline distT="0" distB="0" distL="0" distR="0">
            <wp:extent cx="5579745" cy="3822452"/>
            <wp:effectExtent l="19050" t="0" r="1905" b="0"/>
            <wp:docPr id="15" name="图片 9" descr="E:\2022年\7、四个矿产能核定\7、张集北区产能核定\环评公示\微信图片_2022122016542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2年\7、四个矿产能核定\7、张集北区产能核定\环评公示\微信图片_20221220165422_副本.jpg"/>
                    <pic:cNvPicPr>
                      <a:picLocks noChangeAspect="1" noChangeArrowheads="1"/>
                    </pic:cNvPicPr>
                  </pic:nvPicPr>
                  <pic:blipFill>
                    <a:blip r:embed="rId19" cstate="print"/>
                    <a:srcRect/>
                    <a:stretch>
                      <a:fillRect/>
                    </a:stretch>
                  </pic:blipFill>
                  <pic:spPr bwMode="auto">
                    <a:xfrm>
                      <a:off x="0" y="0"/>
                      <a:ext cx="5579745" cy="3822452"/>
                    </a:xfrm>
                    <a:prstGeom prst="rect">
                      <a:avLst/>
                    </a:prstGeom>
                    <a:noFill/>
                    <a:ln w="9525">
                      <a:noFill/>
                      <a:miter lim="800000"/>
                      <a:headEnd/>
                      <a:tailEnd/>
                    </a:ln>
                  </pic:spPr>
                </pic:pic>
              </a:graphicData>
            </a:graphic>
          </wp:inline>
        </w:drawing>
      </w:r>
    </w:p>
    <w:p w:rsidR="003B72A3" w:rsidRDefault="00BC1177" w:rsidP="009C15E4">
      <w:pPr>
        <w:jc w:val="center"/>
        <w:rPr>
          <w:rFonts w:ascii="黑体" w:eastAsia="黑体" w:hAnsi="黑体" w:cs="Arial"/>
        </w:rPr>
      </w:pPr>
      <w:r>
        <w:rPr>
          <w:rFonts w:ascii="黑体" w:eastAsia="黑体" w:hAnsi="黑体" w:cs="Arial" w:hint="eastAsia"/>
        </w:rPr>
        <w:t>岳张集镇</w:t>
      </w:r>
      <w:r w:rsidR="009C15E4">
        <w:rPr>
          <w:rFonts w:ascii="黑体" w:eastAsia="黑体" w:hAnsi="黑体" w:cs="Arial" w:hint="eastAsia"/>
        </w:rPr>
        <w:t>双楼</w:t>
      </w:r>
      <w:r>
        <w:rPr>
          <w:rFonts w:ascii="黑体" w:eastAsia="黑体" w:hAnsi="黑体" w:cs="Arial" w:hint="eastAsia"/>
        </w:rPr>
        <w:t>村</w:t>
      </w:r>
    </w:p>
    <w:p w:rsidR="003B72A3" w:rsidRDefault="009C15E4">
      <w:pPr>
        <w:spacing w:line="360" w:lineRule="auto"/>
        <w:jc w:val="center"/>
        <w:rPr>
          <w:rFonts w:ascii="黑体" w:eastAsia="黑体" w:hAnsi="黑体" w:cs="Arial" w:hint="eastAsia"/>
          <w:noProof/>
        </w:rPr>
      </w:pPr>
      <w:r>
        <w:rPr>
          <w:rFonts w:ascii="黑体" w:eastAsia="黑体" w:hAnsi="黑体" w:cs="Arial"/>
          <w:noProof/>
        </w:rPr>
        <w:drawing>
          <wp:inline distT="0" distB="0" distL="0" distR="0">
            <wp:extent cx="5579745" cy="4210050"/>
            <wp:effectExtent l="19050" t="0" r="1905" b="0"/>
            <wp:docPr id="16" name="图片 10" descr="E:\2022年\7、四个矿产能核定\7、张集北区产能核定\环评公示\微信图片_2022122016542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2年\7、四个矿产能核定\7、张集北区产能核定\环评公示\微信图片_20221220165425_副本.jpg"/>
                    <pic:cNvPicPr>
                      <a:picLocks noChangeAspect="1" noChangeArrowheads="1"/>
                    </pic:cNvPicPr>
                  </pic:nvPicPr>
                  <pic:blipFill>
                    <a:blip r:embed="rId20" cstate="print"/>
                    <a:srcRect/>
                    <a:stretch>
                      <a:fillRect/>
                    </a:stretch>
                  </pic:blipFill>
                  <pic:spPr bwMode="auto">
                    <a:xfrm>
                      <a:off x="0" y="0"/>
                      <a:ext cx="5579745" cy="4210050"/>
                    </a:xfrm>
                    <a:prstGeom prst="rect">
                      <a:avLst/>
                    </a:prstGeom>
                    <a:noFill/>
                    <a:ln w="9525">
                      <a:noFill/>
                      <a:miter lim="800000"/>
                      <a:headEnd/>
                      <a:tailEnd/>
                    </a:ln>
                  </pic:spPr>
                </pic:pic>
              </a:graphicData>
            </a:graphic>
          </wp:inline>
        </w:drawing>
      </w:r>
    </w:p>
    <w:p w:rsidR="009C15E4" w:rsidRDefault="009C15E4">
      <w:pPr>
        <w:spacing w:line="360" w:lineRule="auto"/>
        <w:jc w:val="center"/>
        <w:rPr>
          <w:rFonts w:ascii="黑体" w:eastAsia="黑体" w:hAnsi="黑体" w:cs="Arial" w:hint="eastAsia"/>
        </w:rPr>
      </w:pPr>
      <w:r>
        <w:rPr>
          <w:rFonts w:ascii="黑体" w:eastAsia="黑体" w:hAnsi="黑体" w:cs="Arial"/>
          <w:noProof/>
        </w:rPr>
        <w:lastRenderedPageBreak/>
        <w:drawing>
          <wp:inline distT="0" distB="0" distL="0" distR="0">
            <wp:extent cx="5579745" cy="4163013"/>
            <wp:effectExtent l="19050" t="0" r="1905" b="0"/>
            <wp:docPr id="22" name="图片 12" descr="E:\2022年\7、四个矿产能核定\7、张集北区产能核定\环评公示\微信图片_202212201654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2年\7、四个矿产能核定\7、张集北区产能核定\环评公示\微信图片_20221220165429_副本.jpg"/>
                    <pic:cNvPicPr>
                      <a:picLocks noChangeAspect="1" noChangeArrowheads="1"/>
                    </pic:cNvPicPr>
                  </pic:nvPicPr>
                  <pic:blipFill>
                    <a:blip r:embed="rId21" cstate="print"/>
                    <a:srcRect/>
                    <a:stretch>
                      <a:fillRect/>
                    </a:stretch>
                  </pic:blipFill>
                  <pic:spPr bwMode="auto">
                    <a:xfrm>
                      <a:off x="0" y="0"/>
                      <a:ext cx="5579745" cy="4163013"/>
                    </a:xfrm>
                    <a:prstGeom prst="rect">
                      <a:avLst/>
                    </a:prstGeom>
                    <a:noFill/>
                    <a:ln w="9525">
                      <a:noFill/>
                      <a:miter lim="800000"/>
                      <a:headEnd/>
                      <a:tailEnd/>
                    </a:ln>
                  </pic:spPr>
                </pic:pic>
              </a:graphicData>
            </a:graphic>
          </wp:inline>
        </w:drawing>
      </w:r>
    </w:p>
    <w:p w:rsidR="003B72A3" w:rsidRDefault="00BC1177">
      <w:pPr>
        <w:spacing w:line="360" w:lineRule="auto"/>
        <w:jc w:val="center"/>
        <w:rPr>
          <w:rFonts w:ascii="黑体" w:eastAsia="黑体" w:hAnsi="黑体" w:cs="Arial"/>
        </w:rPr>
      </w:pPr>
      <w:r>
        <w:rPr>
          <w:rFonts w:ascii="黑体" w:eastAsia="黑体" w:hAnsi="黑体" w:cs="Arial" w:hint="eastAsia"/>
        </w:rPr>
        <w:t>岳张集镇</w:t>
      </w:r>
      <w:r w:rsidR="009C15E4">
        <w:rPr>
          <w:rFonts w:ascii="黑体" w:eastAsia="黑体" w:hAnsi="黑体" w:cs="Arial" w:hint="eastAsia"/>
        </w:rPr>
        <w:t>金沟</w:t>
      </w:r>
      <w:r>
        <w:rPr>
          <w:rFonts w:ascii="黑体" w:eastAsia="黑体" w:hAnsi="黑体" w:cs="Arial" w:hint="eastAsia"/>
        </w:rPr>
        <w:t>村</w:t>
      </w:r>
    </w:p>
    <w:p w:rsidR="003B72A3" w:rsidRDefault="00BC1177">
      <w:pPr>
        <w:spacing w:line="360" w:lineRule="auto"/>
        <w:jc w:val="center"/>
        <w:rPr>
          <w:rFonts w:ascii="黑体" w:eastAsia="黑体" w:hAnsi="宋体" w:cs="Arial"/>
        </w:rPr>
        <w:sectPr w:rsidR="003B72A3" w:rsidSect="005A45DE">
          <w:pgSz w:w="11906" w:h="16838"/>
          <w:pgMar w:top="1644" w:right="1531" w:bottom="1644" w:left="1588" w:header="851" w:footer="992" w:gutter="0"/>
          <w:pgNumType w:fmt="numberInDash"/>
          <w:cols w:space="425"/>
          <w:docGrid w:type="linesAndChars" w:linePitch="326"/>
        </w:sectPr>
      </w:pPr>
      <w:r>
        <w:rPr>
          <w:rFonts w:ascii="黑体" w:eastAsia="黑体" w:hAnsi="黑体" w:cs="Arial" w:hint="eastAsia"/>
          <w:sz w:val="28"/>
          <w:szCs w:val="28"/>
        </w:rPr>
        <w:t>图</w:t>
      </w:r>
      <w:r w:rsidR="009C15E4">
        <w:rPr>
          <w:rFonts w:ascii="黑体" w:eastAsia="黑体" w:hAnsi="黑体" w:cs="Arial" w:hint="eastAsia"/>
          <w:sz w:val="28"/>
          <w:szCs w:val="28"/>
        </w:rPr>
        <w:t>3</w:t>
      </w:r>
      <w:r>
        <w:rPr>
          <w:rFonts w:ascii="黑体" w:eastAsia="黑体" w:hAnsi="黑体" w:cs="Arial" w:hint="eastAsia"/>
          <w:sz w:val="28"/>
          <w:szCs w:val="28"/>
        </w:rPr>
        <w:t>公众参与信息公告张贴</w:t>
      </w:r>
    </w:p>
    <w:p w:rsidR="003B72A3" w:rsidRDefault="00BC1177">
      <w:pPr>
        <w:pStyle w:val="Default"/>
        <w:spacing w:line="360" w:lineRule="auto"/>
        <w:jc w:val="center"/>
        <w:rPr>
          <w:rFonts w:ascii="Times New Roman" w:eastAsia="宋体" w:hAnsi="宋体" w:cs="Times New Roman"/>
          <w:b/>
          <w:color w:val="auto"/>
          <w:sz w:val="44"/>
          <w:szCs w:val="44"/>
        </w:rPr>
      </w:pPr>
      <w:r>
        <w:rPr>
          <w:rFonts w:ascii="Times New Roman" w:eastAsia="宋体" w:hAnsi="宋体" w:cs="Times New Roman" w:hint="eastAsia"/>
          <w:b/>
          <w:color w:val="auto"/>
          <w:sz w:val="44"/>
          <w:szCs w:val="44"/>
        </w:rPr>
        <w:lastRenderedPageBreak/>
        <w:t>诚信承诺</w:t>
      </w:r>
    </w:p>
    <w:p w:rsidR="003B72A3" w:rsidRDefault="003B72A3">
      <w:pPr>
        <w:pStyle w:val="Default"/>
        <w:spacing w:line="360" w:lineRule="auto"/>
        <w:jc w:val="both"/>
        <w:rPr>
          <w:rFonts w:ascii="Times New Roman" w:eastAsia="宋体" w:hAnsi="宋体" w:cs="Times New Roman"/>
          <w:color w:val="auto"/>
        </w:rPr>
      </w:pPr>
    </w:p>
    <w:p w:rsidR="003B72A3" w:rsidRDefault="00BC1177">
      <w:pPr>
        <w:pStyle w:val="Default"/>
        <w:spacing w:line="360" w:lineRule="auto"/>
        <w:ind w:firstLineChars="200" w:firstLine="600"/>
        <w:jc w:val="both"/>
        <w:rPr>
          <w:rFonts w:ascii="Times New Roman" w:eastAsia="宋体" w:cs="Times New Roman"/>
          <w:color w:val="auto"/>
          <w:sz w:val="30"/>
          <w:szCs w:val="30"/>
        </w:rPr>
      </w:pPr>
      <w:r>
        <w:rPr>
          <w:rFonts w:ascii="Times New Roman" w:eastAsia="宋体" w:hAnsi="宋体" w:cs="Times New Roman" w:hint="eastAsia"/>
          <w:color w:val="auto"/>
          <w:sz w:val="30"/>
          <w:szCs w:val="30"/>
        </w:rPr>
        <w:t>我单位已按照《环境影响评价公众参与办法》要求，张集煤矿产能核增工程</w:t>
      </w:r>
      <w:r>
        <w:rPr>
          <w:rFonts w:ascii="Times New Roman" w:eastAsia="宋体" w:cs="Times New Roman" w:hint="eastAsia"/>
          <w:color w:val="auto"/>
          <w:sz w:val="30"/>
          <w:szCs w:val="30"/>
        </w:rPr>
        <w:t>环境影响评价</w:t>
      </w:r>
      <w:r>
        <w:rPr>
          <w:rFonts w:ascii="Times New Roman" w:eastAsia="宋体" w:hAnsi="宋体" w:cs="Times New Roman" w:hint="eastAsia"/>
          <w:color w:val="auto"/>
          <w:sz w:val="30"/>
          <w:szCs w:val="30"/>
        </w:rPr>
        <w:t>报告书编制阶段开展了公众参与工作，并编制了公众参与说明，在本项目环境影响报告书（征求意见稿）公示期间未收到公众提出的意见。</w:t>
      </w:r>
    </w:p>
    <w:p w:rsidR="003B72A3" w:rsidRDefault="00BC1177">
      <w:pPr>
        <w:pStyle w:val="Default"/>
        <w:spacing w:line="360" w:lineRule="auto"/>
        <w:ind w:firstLineChars="200" w:firstLine="600"/>
        <w:jc w:val="both"/>
        <w:rPr>
          <w:rFonts w:ascii="Times New Roman" w:eastAsia="宋体" w:cs="Times New Roman"/>
          <w:color w:val="auto"/>
          <w:sz w:val="30"/>
          <w:szCs w:val="30"/>
        </w:rPr>
      </w:pPr>
      <w:r>
        <w:rPr>
          <w:rFonts w:ascii="Times New Roman" w:eastAsia="宋体" w:hAnsi="宋体" w:cs="Times New Roman" w:hint="eastAsia"/>
          <w:color w:val="auto"/>
          <w:sz w:val="30"/>
          <w:szCs w:val="30"/>
        </w:rPr>
        <w:t>我单位承诺，本次提交的《淮南矿业（集团）有限责任公司张集煤矿产能核增工程</w:t>
      </w:r>
      <w:r>
        <w:rPr>
          <w:rFonts w:ascii="Times New Roman" w:eastAsia="宋体" w:cs="Times New Roman" w:hint="eastAsia"/>
          <w:color w:val="auto"/>
          <w:sz w:val="30"/>
          <w:szCs w:val="30"/>
        </w:rPr>
        <w:t>环境影响评价</w:t>
      </w:r>
      <w:r>
        <w:rPr>
          <w:rFonts w:ascii="Times New Roman" w:eastAsia="宋体" w:hAnsi="宋体" w:cs="Times New Roman" w:hint="eastAsia"/>
          <w:color w:val="auto"/>
          <w:sz w:val="30"/>
          <w:szCs w:val="30"/>
        </w:rPr>
        <w:t>公众参与说明》内容客观、真实，未包含依法不得公开的国家秘密、商业秘密、个人隐私。如存在弄虚作假、隐瞒欺骗等情况及由此导致的一切后果由</w:t>
      </w:r>
      <w:r>
        <w:rPr>
          <w:rFonts w:ascii="Times New Roman" w:eastAsia="宋体" w:cs="Times New Roman" w:hint="eastAsia"/>
          <w:color w:val="auto"/>
          <w:sz w:val="30"/>
          <w:szCs w:val="30"/>
        </w:rPr>
        <w:t>淮南矿业（集团）有限责任公司张集煤矿</w:t>
      </w:r>
      <w:r>
        <w:rPr>
          <w:rFonts w:ascii="Times New Roman" w:eastAsia="宋体" w:hAnsi="宋体" w:cs="Times New Roman" w:hint="eastAsia"/>
          <w:color w:val="auto"/>
          <w:sz w:val="30"/>
          <w:szCs w:val="30"/>
        </w:rPr>
        <w:t>承担全部责任。</w:t>
      </w:r>
    </w:p>
    <w:p w:rsidR="003B72A3" w:rsidRDefault="003B72A3">
      <w:pPr>
        <w:pStyle w:val="Default"/>
        <w:spacing w:line="360" w:lineRule="auto"/>
        <w:ind w:firstLineChars="1400" w:firstLine="4200"/>
        <w:jc w:val="both"/>
        <w:rPr>
          <w:rFonts w:ascii="Times New Roman" w:eastAsia="宋体" w:hAnsi="宋体" w:cs="Times New Roman"/>
          <w:color w:val="auto"/>
          <w:sz w:val="30"/>
          <w:szCs w:val="30"/>
        </w:rPr>
      </w:pPr>
    </w:p>
    <w:p w:rsidR="003B72A3" w:rsidRDefault="003B72A3">
      <w:pPr>
        <w:pStyle w:val="Default"/>
        <w:spacing w:line="360" w:lineRule="auto"/>
        <w:ind w:firstLineChars="1400" w:firstLine="4200"/>
        <w:jc w:val="both"/>
        <w:rPr>
          <w:rFonts w:ascii="Times New Roman" w:eastAsia="宋体" w:hAnsi="宋体" w:cs="Times New Roman"/>
          <w:color w:val="auto"/>
          <w:sz w:val="30"/>
          <w:szCs w:val="30"/>
        </w:rPr>
      </w:pPr>
    </w:p>
    <w:p w:rsidR="003B72A3" w:rsidRDefault="00BC1177">
      <w:pPr>
        <w:pStyle w:val="Default"/>
        <w:spacing w:line="360" w:lineRule="auto"/>
        <w:jc w:val="right"/>
        <w:rPr>
          <w:rFonts w:ascii="Times New Roman" w:eastAsia="宋体" w:cs="Times New Roman"/>
          <w:color w:val="auto"/>
          <w:sz w:val="30"/>
          <w:szCs w:val="30"/>
        </w:rPr>
      </w:pPr>
      <w:r>
        <w:rPr>
          <w:rFonts w:ascii="Times New Roman" w:eastAsia="宋体" w:hAnsi="宋体" w:cs="Times New Roman" w:hint="eastAsia"/>
          <w:color w:val="auto"/>
          <w:sz w:val="30"/>
          <w:szCs w:val="30"/>
        </w:rPr>
        <w:t>承诺单位：</w:t>
      </w:r>
      <w:r>
        <w:rPr>
          <w:rFonts w:ascii="Times New Roman" w:eastAsia="宋体" w:cs="Times New Roman" w:hint="eastAsia"/>
          <w:color w:val="auto"/>
          <w:sz w:val="30"/>
          <w:szCs w:val="30"/>
        </w:rPr>
        <w:t>淮南矿业（集团）有限责任公司张集煤矿</w:t>
      </w:r>
    </w:p>
    <w:p w:rsidR="003B72A3" w:rsidRDefault="009C15E4">
      <w:pPr>
        <w:pStyle w:val="Default"/>
        <w:spacing w:line="360" w:lineRule="auto"/>
        <w:jc w:val="center"/>
        <w:rPr>
          <w:rFonts w:ascii="Times New Roman" w:eastAsia="宋体" w:cs="Times New Roman"/>
          <w:color w:val="auto"/>
          <w:sz w:val="30"/>
          <w:szCs w:val="30"/>
        </w:rPr>
      </w:pPr>
      <w:r>
        <w:rPr>
          <w:rFonts w:ascii="Times New Roman" w:eastAsia="宋体" w:hAnsi="宋体" w:cs="Times New Roman" w:hint="eastAsia"/>
          <w:color w:val="auto"/>
          <w:sz w:val="30"/>
          <w:szCs w:val="30"/>
        </w:rPr>
        <w:t xml:space="preserve">           </w:t>
      </w:r>
      <w:r w:rsidR="00BC1177">
        <w:rPr>
          <w:rFonts w:ascii="Times New Roman" w:eastAsia="宋体" w:hAnsi="宋体" w:cs="Times New Roman" w:hint="eastAsia"/>
          <w:color w:val="auto"/>
          <w:sz w:val="30"/>
          <w:szCs w:val="30"/>
        </w:rPr>
        <w:t>承诺时间：</w:t>
      </w:r>
      <w:r w:rsidR="00BC1177">
        <w:rPr>
          <w:rFonts w:ascii="Times New Roman" w:eastAsia="宋体" w:cs="Times New Roman"/>
          <w:color w:val="auto"/>
          <w:sz w:val="30"/>
          <w:szCs w:val="30"/>
        </w:rPr>
        <w:t>20</w:t>
      </w:r>
      <w:r w:rsidR="00BC1177">
        <w:rPr>
          <w:rFonts w:ascii="Times New Roman" w:eastAsia="宋体" w:cs="Times New Roman" w:hint="eastAsia"/>
          <w:color w:val="auto"/>
          <w:sz w:val="30"/>
          <w:szCs w:val="30"/>
        </w:rPr>
        <w:t>22</w:t>
      </w:r>
      <w:r w:rsidR="00BC1177">
        <w:rPr>
          <w:rFonts w:ascii="Times New Roman" w:eastAsia="宋体" w:hAnsi="宋体" w:cs="Times New Roman" w:hint="eastAsia"/>
          <w:color w:val="auto"/>
          <w:sz w:val="30"/>
          <w:szCs w:val="30"/>
        </w:rPr>
        <w:t>年</w:t>
      </w:r>
      <w:r w:rsidR="00BC1177">
        <w:rPr>
          <w:rFonts w:ascii="Times New Roman" w:eastAsia="宋体" w:hAnsi="宋体" w:cs="Times New Roman" w:hint="eastAsia"/>
          <w:color w:val="auto"/>
          <w:sz w:val="30"/>
          <w:szCs w:val="30"/>
        </w:rPr>
        <w:t>12</w:t>
      </w:r>
      <w:r w:rsidR="00BC1177">
        <w:rPr>
          <w:rFonts w:ascii="Times New Roman" w:eastAsia="宋体" w:hAnsi="宋体" w:cs="Times New Roman" w:hint="eastAsia"/>
          <w:color w:val="auto"/>
          <w:sz w:val="30"/>
          <w:szCs w:val="30"/>
        </w:rPr>
        <w:t>月</w:t>
      </w:r>
      <w:r>
        <w:rPr>
          <w:rFonts w:ascii="Times New Roman" w:eastAsia="宋体" w:hAnsi="宋体" w:cs="Times New Roman" w:hint="eastAsia"/>
          <w:color w:val="auto"/>
          <w:sz w:val="30"/>
          <w:szCs w:val="30"/>
        </w:rPr>
        <w:t>19</w:t>
      </w:r>
      <w:r w:rsidR="00BC1177">
        <w:rPr>
          <w:rFonts w:ascii="Times New Roman" w:eastAsia="宋体" w:hAnsi="宋体" w:cs="Times New Roman" w:hint="eastAsia"/>
          <w:color w:val="auto"/>
          <w:sz w:val="30"/>
          <w:szCs w:val="30"/>
        </w:rPr>
        <w:t>日</w:t>
      </w:r>
    </w:p>
    <w:p w:rsidR="003B72A3" w:rsidRDefault="003B72A3">
      <w:pPr>
        <w:spacing w:line="360" w:lineRule="auto"/>
        <w:jc w:val="center"/>
        <w:rPr>
          <w:rFonts w:ascii="黑体" w:eastAsia="黑体" w:hAnsi="Times New Roman"/>
          <w:sz w:val="28"/>
          <w:szCs w:val="28"/>
        </w:rPr>
      </w:pPr>
    </w:p>
    <w:p w:rsidR="003B72A3" w:rsidRDefault="003B72A3"/>
    <w:sectPr w:rsidR="003B72A3" w:rsidSect="003B72A3">
      <w:pgSz w:w="11906" w:h="16838"/>
      <w:pgMar w:top="1440" w:right="1797" w:bottom="1440" w:left="1797" w:header="851" w:footer="992" w:gutter="0"/>
      <w:pgNumType w:fmt="numberInDash"/>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DC7" w:rsidRDefault="00850DC7" w:rsidP="003B72A3">
      <w:r>
        <w:separator/>
      </w:r>
    </w:p>
  </w:endnote>
  <w:endnote w:type="continuationSeparator" w:id="1">
    <w:p w:rsidR="00850DC7" w:rsidRDefault="00850DC7" w:rsidP="003B72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roma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SimSun-Identity-H">
    <w:altName w:val="黑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2A3" w:rsidRDefault="003B72A3">
    <w:pPr>
      <w:spacing w:line="360" w:lineRule="auto"/>
      <w:jc w:val="center"/>
      <w:rPr>
        <w:rFonts w:ascii="楷体_GB2312" w:eastAsia="楷体_GB2312" w:hAnsi="楷体"/>
        <w:b/>
        <w:sz w:val="36"/>
        <w:szCs w:val="3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2A3" w:rsidRDefault="00031D92">
    <w:pPr>
      <w:spacing w:line="360" w:lineRule="auto"/>
      <w:jc w:val="center"/>
      <w:rPr>
        <w:rFonts w:ascii="楷体_GB2312" w:eastAsia="楷体_GB2312" w:hAnsi="楷体"/>
        <w:sz w:val="21"/>
        <w:szCs w:val="21"/>
      </w:rPr>
    </w:pPr>
    <w:r>
      <w:rPr>
        <w:rFonts w:ascii="Times New Roman" w:eastAsia="楷体_GB2312" w:hAnsi="Times New Roman"/>
        <w:sz w:val="21"/>
        <w:szCs w:val="21"/>
      </w:rPr>
      <w:fldChar w:fldCharType="begin"/>
    </w:r>
    <w:r w:rsidR="00BC1177">
      <w:rPr>
        <w:rFonts w:ascii="Times New Roman" w:eastAsia="楷体_GB2312" w:hAnsi="Times New Roman"/>
        <w:sz w:val="21"/>
        <w:szCs w:val="21"/>
      </w:rPr>
      <w:instrText xml:space="preserve"> PAGE   \* MERGEFORMAT </w:instrText>
    </w:r>
    <w:r>
      <w:rPr>
        <w:rFonts w:ascii="Times New Roman" w:eastAsia="楷体_GB2312" w:hAnsi="Times New Roman"/>
        <w:sz w:val="21"/>
        <w:szCs w:val="21"/>
      </w:rPr>
      <w:fldChar w:fldCharType="separate"/>
    </w:r>
    <w:r w:rsidR="009C15E4" w:rsidRPr="009C15E4">
      <w:rPr>
        <w:rFonts w:ascii="Times New Roman" w:eastAsia="楷体_GB2312" w:hAnsi="Times New Roman"/>
        <w:noProof/>
        <w:sz w:val="21"/>
        <w:szCs w:val="21"/>
        <w:lang w:val="zh-CN"/>
      </w:rPr>
      <w:t>-</w:t>
    </w:r>
    <w:r w:rsidR="009C15E4">
      <w:rPr>
        <w:rFonts w:ascii="Times New Roman" w:eastAsia="楷体_GB2312" w:hAnsi="Times New Roman"/>
        <w:noProof/>
        <w:sz w:val="21"/>
        <w:szCs w:val="21"/>
      </w:rPr>
      <w:t xml:space="preserve"> 13 -</w:t>
    </w:r>
    <w:r>
      <w:rPr>
        <w:rFonts w:ascii="Times New Roman" w:eastAsia="楷体_GB2312" w:hAnsi="Times New Roman"/>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DC7" w:rsidRDefault="00850DC7" w:rsidP="003B72A3">
      <w:r>
        <w:separator/>
      </w:r>
    </w:p>
  </w:footnote>
  <w:footnote w:type="continuationSeparator" w:id="1">
    <w:p w:rsidR="00850DC7" w:rsidRDefault="00850DC7" w:rsidP="003B72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5F545E"/>
    <w:multiLevelType w:val="singleLevel"/>
    <w:tmpl w:val="635F545E"/>
    <w:lvl w:ilvl="0">
      <w:start w:val="2"/>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961C3"/>
    <w:rsid w:val="00031D92"/>
    <w:rsid w:val="000E60AD"/>
    <w:rsid w:val="001303FC"/>
    <w:rsid w:val="001401A5"/>
    <w:rsid w:val="001F6791"/>
    <w:rsid w:val="00311D62"/>
    <w:rsid w:val="003B72A3"/>
    <w:rsid w:val="00412E46"/>
    <w:rsid w:val="004354F5"/>
    <w:rsid w:val="004422C7"/>
    <w:rsid w:val="004450EE"/>
    <w:rsid w:val="0047085D"/>
    <w:rsid w:val="00575FE3"/>
    <w:rsid w:val="005A45DE"/>
    <w:rsid w:val="005E276B"/>
    <w:rsid w:val="00677BA7"/>
    <w:rsid w:val="006961C3"/>
    <w:rsid w:val="0079663C"/>
    <w:rsid w:val="0081024F"/>
    <w:rsid w:val="00850DC7"/>
    <w:rsid w:val="0087783F"/>
    <w:rsid w:val="0088385F"/>
    <w:rsid w:val="008C7D24"/>
    <w:rsid w:val="008E63A4"/>
    <w:rsid w:val="00911E1A"/>
    <w:rsid w:val="00925E84"/>
    <w:rsid w:val="009660C6"/>
    <w:rsid w:val="00966A02"/>
    <w:rsid w:val="009C15E4"/>
    <w:rsid w:val="00A24D88"/>
    <w:rsid w:val="00BA7C3F"/>
    <w:rsid w:val="00BC1177"/>
    <w:rsid w:val="00BC44C3"/>
    <w:rsid w:val="00C114BD"/>
    <w:rsid w:val="00C5795E"/>
    <w:rsid w:val="00C6524D"/>
    <w:rsid w:val="00C84A98"/>
    <w:rsid w:val="00E52601"/>
    <w:rsid w:val="00EB23C2"/>
    <w:rsid w:val="00F11D86"/>
    <w:rsid w:val="00FA48E7"/>
    <w:rsid w:val="03A85BA6"/>
    <w:rsid w:val="03C608FE"/>
    <w:rsid w:val="043A6DF7"/>
    <w:rsid w:val="04983F14"/>
    <w:rsid w:val="049E0242"/>
    <w:rsid w:val="04F976FF"/>
    <w:rsid w:val="051130C5"/>
    <w:rsid w:val="053B7A12"/>
    <w:rsid w:val="06575DD2"/>
    <w:rsid w:val="077F6959"/>
    <w:rsid w:val="078E683C"/>
    <w:rsid w:val="08571F98"/>
    <w:rsid w:val="08BE2C57"/>
    <w:rsid w:val="096B5872"/>
    <w:rsid w:val="0ABD0050"/>
    <w:rsid w:val="0AEF2B0B"/>
    <w:rsid w:val="0BCC72D8"/>
    <w:rsid w:val="0C02039C"/>
    <w:rsid w:val="0C451150"/>
    <w:rsid w:val="0D0F247B"/>
    <w:rsid w:val="0D262FE0"/>
    <w:rsid w:val="0D5D3B1B"/>
    <w:rsid w:val="0D642568"/>
    <w:rsid w:val="0E1E28E6"/>
    <w:rsid w:val="0EDC1C76"/>
    <w:rsid w:val="100B4CB9"/>
    <w:rsid w:val="10E62F1A"/>
    <w:rsid w:val="11095836"/>
    <w:rsid w:val="11561257"/>
    <w:rsid w:val="1174066A"/>
    <w:rsid w:val="11921128"/>
    <w:rsid w:val="11A321D9"/>
    <w:rsid w:val="11E12F28"/>
    <w:rsid w:val="12377E1C"/>
    <w:rsid w:val="12A730AE"/>
    <w:rsid w:val="12D774A3"/>
    <w:rsid w:val="12F70D9A"/>
    <w:rsid w:val="15916623"/>
    <w:rsid w:val="15A02421"/>
    <w:rsid w:val="16043D60"/>
    <w:rsid w:val="17555774"/>
    <w:rsid w:val="175A2539"/>
    <w:rsid w:val="17C61867"/>
    <w:rsid w:val="18F013BA"/>
    <w:rsid w:val="1A43052E"/>
    <w:rsid w:val="1A5148CD"/>
    <w:rsid w:val="1B19782E"/>
    <w:rsid w:val="1B667CD1"/>
    <w:rsid w:val="1CD74B40"/>
    <w:rsid w:val="1E6207E5"/>
    <w:rsid w:val="1FDD37CB"/>
    <w:rsid w:val="202E7EAB"/>
    <w:rsid w:val="20451C9C"/>
    <w:rsid w:val="207C51D4"/>
    <w:rsid w:val="20956873"/>
    <w:rsid w:val="213D6B29"/>
    <w:rsid w:val="21492627"/>
    <w:rsid w:val="21521552"/>
    <w:rsid w:val="217E2FDA"/>
    <w:rsid w:val="22877239"/>
    <w:rsid w:val="24F136E8"/>
    <w:rsid w:val="25217D53"/>
    <w:rsid w:val="259A2558"/>
    <w:rsid w:val="259E28F9"/>
    <w:rsid w:val="260D2585"/>
    <w:rsid w:val="26BD6DC7"/>
    <w:rsid w:val="26E829DA"/>
    <w:rsid w:val="2764644A"/>
    <w:rsid w:val="27AE18E7"/>
    <w:rsid w:val="285A212A"/>
    <w:rsid w:val="28BC6542"/>
    <w:rsid w:val="28D94904"/>
    <w:rsid w:val="28E722A3"/>
    <w:rsid w:val="2A3B6560"/>
    <w:rsid w:val="2A675747"/>
    <w:rsid w:val="2AC70DB9"/>
    <w:rsid w:val="2B485AE6"/>
    <w:rsid w:val="2CE77072"/>
    <w:rsid w:val="2D246A96"/>
    <w:rsid w:val="2D8D32D5"/>
    <w:rsid w:val="2DD578AB"/>
    <w:rsid w:val="2F0B3EA9"/>
    <w:rsid w:val="2F0C696A"/>
    <w:rsid w:val="306F6465"/>
    <w:rsid w:val="30D0438D"/>
    <w:rsid w:val="312133DC"/>
    <w:rsid w:val="31321730"/>
    <w:rsid w:val="31807A75"/>
    <w:rsid w:val="326F6A7C"/>
    <w:rsid w:val="32E65D24"/>
    <w:rsid w:val="33366EAF"/>
    <w:rsid w:val="33C323A0"/>
    <w:rsid w:val="342C1B9D"/>
    <w:rsid w:val="364D18A1"/>
    <w:rsid w:val="365A70F0"/>
    <w:rsid w:val="377A2EF7"/>
    <w:rsid w:val="3A347C9D"/>
    <w:rsid w:val="3A642650"/>
    <w:rsid w:val="3AC775F9"/>
    <w:rsid w:val="3B083962"/>
    <w:rsid w:val="3B267153"/>
    <w:rsid w:val="3C37330B"/>
    <w:rsid w:val="3C995179"/>
    <w:rsid w:val="3CAA7FAD"/>
    <w:rsid w:val="3CAC149F"/>
    <w:rsid w:val="3D1B543F"/>
    <w:rsid w:val="3D222D83"/>
    <w:rsid w:val="3DB345F0"/>
    <w:rsid w:val="3E9C0644"/>
    <w:rsid w:val="3F5C147A"/>
    <w:rsid w:val="3FB435B4"/>
    <w:rsid w:val="4083615C"/>
    <w:rsid w:val="40857CFE"/>
    <w:rsid w:val="40931151"/>
    <w:rsid w:val="41E262E9"/>
    <w:rsid w:val="42A46ADB"/>
    <w:rsid w:val="42B653B4"/>
    <w:rsid w:val="430637F6"/>
    <w:rsid w:val="43293DF8"/>
    <w:rsid w:val="44A861EB"/>
    <w:rsid w:val="44C451B2"/>
    <w:rsid w:val="462611F3"/>
    <w:rsid w:val="46A93B11"/>
    <w:rsid w:val="470A23AB"/>
    <w:rsid w:val="483420FC"/>
    <w:rsid w:val="489E0781"/>
    <w:rsid w:val="49186FD8"/>
    <w:rsid w:val="49563939"/>
    <w:rsid w:val="4B410FFC"/>
    <w:rsid w:val="4B6B1513"/>
    <w:rsid w:val="4B86283A"/>
    <w:rsid w:val="4BDD0CE7"/>
    <w:rsid w:val="4C554CEB"/>
    <w:rsid w:val="4DD8254F"/>
    <w:rsid w:val="4EAE4540"/>
    <w:rsid w:val="4F0433E0"/>
    <w:rsid w:val="504E456E"/>
    <w:rsid w:val="507A2BD7"/>
    <w:rsid w:val="51DC32AD"/>
    <w:rsid w:val="52906289"/>
    <w:rsid w:val="52B95DF6"/>
    <w:rsid w:val="537960A0"/>
    <w:rsid w:val="5396328C"/>
    <w:rsid w:val="53AB725E"/>
    <w:rsid w:val="53BF38C0"/>
    <w:rsid w:val="5443795D"/>
    <w:rsid w:val="54536B05"/>
    <w:rsid w:val="548826FB"/>
    <w:rsid w:val="54AC5243"/>
    <w:rsid w:val="54C11ED1"/>
    <w:rsid w:val="5516429E"/>
    <w:rsid w:val="559E2752"/>
    <w:rsid w:val="56B30E6D"/>
    <w:rsid w:val="574B47D8"/>
    <w:rsid w:val="57EE017D"/>
    <w:rsid w:val="58327C1D"/>
    <w:rsid w:val="589B7F1F"/>
    <w:rsid w:val="5A131016"/>
    <w:rsid w:val="5A2F29AB"/>
    <w:rsid w:val="5A2F6764"/>
    <w:rsid w:val="5B315DBF"/>
    <w:rsid w:val="5B875366"/>
    <w:rsid w:val="5BE32C8A"/>
    <w:rsid w:val="5C1D482A"/>
    <w:rsid w:val="5D3D3A0C"/>
    <w:rsid w:val="5D727232"/>
    <w:rsid w:val="5DF83B58"/>
    <w:rsid w:val="5E6F5A4A"/>
    <w:rsid w:val="5F401B10"/>
    <w:rsid w:val="5F897555"/>
    <w:rsid w:val="608308E1"/>
    <w:rsid w:val="609812E0"/>
    <w:rsid w:val="61AA352A"/>
    <w:rsid w:val="61F426A4"/>
    <w:rsid w:val="622722C2"/>
    <w:rsid w:val="626C3E4F"/>
    <w:rsid w:val="63040537"/>
    <w:rsid w:val="633A219A"/>
    <w:rsid w:val="639841B5"/>
    <w:rsid w:val="63BB3B67"/>
    <w:rsid w:val="64B06A07"/>
    <w:rsid w:val="64C101EC"/>
    <w:rsid w:val="65880F75"/>
    <w:rsid w:val="65BC72B1"/>
    <w:rsid w:val="66220ADB"/>
    <w:rsid w:val="66471AF8"/>
    <w:rsid w:val="66D340BF"/>
    <w:rsid w:val="66D948C7"/>
    <w:rsid w:val="670D76A2"/>
    <w:rsid w:val="68CB2FB0"/>
    <w:rsid w:val="691654E2"/>
    <w:rsid w:val="6944182C"/>
    <w:rsid w:val="69A51BEF"/>
    <w:rsid w:val="69BD1D15"/>
    <w:rsid w:val="6A146046"/>
    <w:rsid w:val="6A4C7B4A"/>
    <w:rsid w:val="6AD301FA"/>
    <w:rsid w:val="6B260C1F"/>
    <w:rsid w:val="6C58210E"/>
    <w:rsid w:val="6C9E32A8"/>
    <w:rsid w:val="6CC347BE"/>
    <w:rsid w:val="6CDD40E8"/>
    <w:rsid w:val="6D0B040A"/>
    <w:rsid w:val="6D705F45"/>
    <w:rsid w:val="6DA47445"/>
    <w:rsid w:val="6E152615"/>
    <w:rsid w:val="6EA7415C"/>
    <w:rsid w:val="6EA91680"/>
    <w:rsid w:val="6EE72657"/>
    <w:rsid w:val="700C7CFC"/>
    <w:rsid w:val="70714F13"/>
    <w:rsid w:val="70DA228C"/>
    <w:rsid w:val="711E239B"/>
    <w:rsid w:val="715B5E3D"/>
    <w:rsid w:val="7180107C"/>
    <w:rsid w:val="718E4051"/>
    <w:rsid w:val="71C41CE7"/>
    <w:rsid w:val="72220DBA"/>
    <w:rsid w:val="72AD0BBC"/>
    <w:rsid w:val="736E565A"/>
    <w:rsid w:val="73AC0FFA"/>
    <w:rsid w:val="73C85249"/>
    <w:rsid w:val="73CD04A1"/>
    <w:rsid w:val="73F924D2"/>
    <w:rsid w:val="74B448E8"/>
    <w:rsid w:val="74C852A9"/>
    <w:rsid w:val="74D85718"/>
    <w:rsid w:val="74F75587"/>
    <w:rsid w:val="753A6F5C"/>
    <w:rsid w:val="754C21D5"/>
    <w:rsid w:val="75D15572"/>
    <w:rsid w:val="76795FA9"/>
    <w:rsid w:val="76804B3A"/>
    <w:rsid w:val="77A940E2"/>
    <w:rsid w:val="77AF17AA"/>
    <w:rsid w:val="78131AEB"/>
    <w:rsid w:val="78696888"/>
    <w:rsid w:val="78822E02"/>
    <w:rsid w:val="796D3146"/>
    <w:rsid w:val="79DA1F62"/>
    <w:rsid w:val="7A4A50FD"/>
    <w:rsid w:val="7A984BC1"/>
    <w:rsid w:val="7BC2527B"/>
    <w:rsid w:val="7CC25E59"/>
    <w:rsid w:val="7D4678B9"/>
    <w:rsid w:val="7D8E7765"/>
    <w:rsid w:val="7EB401CE"/>
    <w:rsid w:val="7EC0778A"/>
    <w:rsid w:val="7F1A2D8B"/>
    <w:rsid w:val="7F3B46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0"/>
    <w:lsdException w:name="Body Text Indent" w:semiHidden="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B72A3"/>
    <w:pPr>
      <w:widowControl w:val="0"/>
      <w:jc w:val="both"/>
    </w:pPr>
    <w:rPr>
      <w:rFonts w:ascii="Arial" w:eastAsia="宋体" w:hAnsi="Arial" w:cs="Times New Roman"/>
      <w:kern w:val="2"/>
      <w:sz w:val="24"/>
      <w:szCs w:val="24"/>
    </w:rPr>
  </w:style>
  <w:style w:type="paragraph" w:styleId="1">
    <w:name w:val="heading 1"/>
    <w:basedOn w:val="a"/>
    <w:next w:val="a"/>
    <w:link w:val="1Char"/>
    <w:qFormat/>
    <w:rsid w:val="003B72A3"/>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xl27"/>
    <w:link w:val="Char"/>
    <w:unhideWhenUsed/>
    <w:rsid w:val="003B72A3"/>
    <w:pPr>
      <w:spacing w:line="1600" w:lineRule="exact"/>
    </w:pPr>
    <w:rPr>
      <w:rFonts w:ascii="黑体" w:eastAsia="黑体" w:hAnsi="宋体"/>
      <w:b/>
      <w:bCs/>
      <w:sz w:val="60"/>
    </w:rPr>
  </w:style>
  <w:style w:type="paragraph" w:customStyle="1" w:styleId="xl27">
    <w:name w:val="xl27"/>
    <w:basedOn w:val="a"/>
    <w:next w:val="A4"/>
    <w:qFormat/>
    <w:rsid w:val="003B72A3"/>
    <w:pPr>
      <w:widowControl/>
      <w:pBdr>
        <w:top w:val="single" w:sz="4" w:space="1" w:color="auto"/>
      </w:pBdr>
      <w:spacing w:before="100" w:after="100"/>
      <w:jc w:val="center"/>
      <w:textAlignment w:val="center"/>
    </w:pPr>
    <w:rPr>
      <w:rFonts w:ascii="宋体" w:hAnsi="宋体"/>
      <w:kern w:val="0"/>
      <w:sz w:val="28"/>
      <w:szCs w:val="28"/>
    </w:rPr>
  </w:style>
  <w:style w:type="paragraph" w:customStyle="1" w:styleId="A4">
    <w:name w:val="A正文"/>
    <w:basedOn w:val="a"/>
    <w:qFormat/>
    <w:rsid w:val="003B72A3"/>
    <w:pPr>
      <w:widowControl/>
      <w:jc w:val="left"/>
    </w:pPr>
    <w:rPr>
      <w:kern w:val="0"/>
    </w:rPr>
  </w:style>
  <w:style w:type="paragraph" w:styleId="a5">
    <w:name w:val="Body Text Indent"/>
    <w:basedOn w:val="a"/>
    <w:next w:val="15"/>
    <w:uiPriority w:val="99"/>
    <w:unhideWhenUsed/>
    <w:rsid w:val="003B72A3"/>
    <w:pPr>
      <w:spacing w:after="120"/>
      <w:ind w:leftChars="200" w:left="420"/>
    </w:pPr>
  </w:style>
  <w:style w:type="paragraph" w:customStyle="1" w:styleId="15">
    <w:name w:val="样式 正文文本缩进 + 行距: 1.5 倍行距"/>
    <w:basedOn w:val="a5"/>
    <w:qFormat/>
    <w:rsid w:val="003B72A3"/>
    <w:pPr>
      <w:ind w:leftChars="32" w:left="90" w:firstLine="560"/>
    </w:pPr>
  </w:style>
  <w:style w:type="paragraph" w:styleId="a6">
    <w:name w:val="Balloon Text"/>
    <w:basedOn w:val="a"/>
    <w:link w:val="Char0"/>
    <w:uiPriority w:val="99"/>
    <w:unhideWhenUsed/>
    <w:rsid w:val="003B72A3"/>
    <w:rPr>
      <w:sz w:val="18"/>
      <w:szCs w:val="18"/>
    </w:rPr>
  </w:style>
  <w:style w:type="paragraph" w:styleId="a7">
    <w:name w:val="footer"/>
    <w:basedOn w:val="a"/>
    <w:link w:val="Char1"/>
    <w:uiPriority w:val="99"/>
    <w:unhideWhenUsed/>
    <w:rsid w:val="003B72A3"/>
    <w:pPr>
      <w:tabs>
        <w:tab w:val="center" w:pos="4153"/>
        <w:tab w:val="right" w:pos="8306"/>
      </w:tabs>
      <w:snapToGrid w:val="0"/>
      <w:jc w:val="left"/>
    </w:pPr>
    <w:rPr>
      <w:rFonts w:asciiTheme="minorHAnsi" w:eastAsiaTheme="minorEastAsia" w:hAnsiTheme="minorHAnsi" w:cstheme="minorBidi"/>
      <w:sz w:val="18"/>
      <w:szCs w:val="18"/>
    </w:rPr>
  </w:style>
  <w:style w:type="paragraph" w:styleId="a8">
    <w:name w:val="header"/>
    <w:basedOn w:val="a"/>
    <w:link w:val="Char2"/>
    <w:uiPriority w:val="99"/>
    <w:unhideWhenUsed/>
    <w:qFormat/>
    <w:rsid w:val="003B72A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rsid w:val="003B72A3"/>
    <w:pPr>
      <w:widowControl/>
      <w:spacing w:after="100" w:line="276" w:lineRule="auto"/>
      <w:jc w:val="left"/>
    </w:pPr>
    <w:rPr>
      <w:rFonts w:ascii="Calibri" w:hAnsi="Calibri"/>
      <w:kern w:val="0"/>
      <w:sz w:val="22"/>
      <w:szCs w:val="22"/>
    </w:rPr>
  </w:style>
  <w:style w:type="paragraph" w:styleId="a9">
    <w:name w:val="Normal (Web)"/>
    <w:basedOn w:val="a"/>
    <w:uiPriority w:val="99"/>
    <w:unhideWhenUsed/>
    <w:rsid w:val="003B72A3"/>
    <w:pPr>
      <w:widowControl/>
      <w:spacing w:before="100" w:beforeAutospacing="1" w:after="100" w:afterAutospacing="1"/>
      <w:jc w:val="left"/>
    </w:pPr>
    <w:rPr>
      <w:rFonts w:ascii="宋体" w:hAnsi="宋体" w:cs="宋体"/>
      <w:kern w:val="0"/>
    </w:rPr>
  </w:style>
  <w:style w:type="character" w:styleId="aa">
    <w:name w:val="Hyperlink"/>
    <w:basedOn w:val="a1"/>
    <w:uiPriority w:val="99"/>
    <w:rsid w:val="003B72A3"/>
    <w:rPr>
      <w:color w:val="0000FF"/>
      <w:u w:val="single"/>
    </w:rPr>
  </w:style>
  <w:style w:type="character" w:customStyle="1" w:styleId="Char2">
    <w:name w:val="页眉 Char"/>
    <w:basedOn w:val="a1"/>
    <w:link w:val="a8"/>
    <w:uiPriority w:val="99"/>
    <w:semiHidden/>
    <w:rsid w:val="003B72A3"/>
    <w:rPr>
      <w:sz w:val="18"/>
      <w:szCs w:val="18"/>
    </w:rPr>
  </w:style>
  <w:style w:type="character" w:customStyle="1" w:styleId="Char1">
    <w:name w:val="页脚 Char"/>
    <w:basedOn w:val="a1"/>
    <w:link w:val="a7"/>
    <w:uiPriority w:val="99"/>
    <w:semiHidden/>
    <w:qFormat/>
    <w:rsid w:val="003B72A3"/>
    <w:rPr>
      <w:sz w:val="18"/>
      <w:szCs w:val="18"/>
    </w:rPr>
  </w:style>
  <w:style w:type="character" w:customStyle="1" w:styleId="1Char">
    <w:name w:val="标题 1 Char"/>
    <w:basedOn w:val="a1"/>
    <w:link w:val="1"/>
    <w:rsid w:val="003B72A3"/>
    <w:rPr>
      <w:rFonts w:ascii="Arial" w:eastAsia="宋体" w:hAnsi="Arial" w:cs="Times New Roman"/>
      <w:b/>
      <w:bCs/>
      <w:kern w:val="44"/>
      <w:sz w:val="44"/>
      <w:szCs w:val="44"/>
    </w:rPr>
  </w:style>
  <w:style w:type="paragraph" w:customStyle="1" w:styleId="Default">
    <w:name w:val="Default"/>
    <w:rsid w:val="003B72A3"/>
    <w:pPr>
      <w:widowControl w:val="0"/>
      <w:autoSpaceDE w:val="0"/>
      <w:autoSpaceDN w:val="0"/>
      <w:adjustRightInd w:val="0"/>
    </w:pPr>
    <w:rPr>
      <w:rFonts w:ascii="微软雅黑" w:eastAsia="微软雅黑" w:hAnsi="Times New Roman" w:cs="微软雅黑"/>
      <w:color w:val="000000"/>
      <w:sz w:val="24"/>
      <w:szCs w:val="24"/>
    </w:rPr>
  </w:style>
  <w:style w:type="character" w:customStyle="1" w:styleId="Char">
    <w:name w:val="正文文本 Char"/>
    <w:basedOn w:val="a1"/>
    <w:link w:val="a0"/>
    <w:rsid w:val="003B72A3"/>
    <w:rPr>
      <w:rFonts w:ascii="黑体" w:eastAsia="黑体" w:hAnsi="宋体" w:cs="Times New Roman"/>
      <w:b/>
      <w:bCs/>
      <w:sz w:val="60"/>
      <w:szCs w:val="24"/>
    </w:rPr>
  </w:style>
  <w:style w:type="character" w:customStyle="1" w:styleId="Char0">
    <w:name w:val="批注框文本 Char"/>
    <w:basedOn w:val="a1"/>
    <w:link w:val="a6"/>
    <w:uiPriority w:val="99"/>
    <w:semiHidden/>
    <w:qFormat/>
    <w:rsid w:val="003B72A3"/>
    <w:rPr>
      <w:rFonts w:ascii="Arial" w:eastAsia="宋体" w:hAnsi="Arial" w:cs="Times New Roman"/>
      <w:sz w:val="18"/>
      <w:szCs w:val="18"/>
    </w:rPr>
  </w:style>
  <w:style w:type="paragraph" w:customStyle="1" w:styleId="eia">
    <w:name w:val="eia正文"/>
    <w:basedOn w:val="a"/>
    <w:next w:val="a"/>
    <w:qFormat/>
    <w:rsid w:val="003B72A3"/>
    <w:pPr>
      <w:spacing w:line="360" w:lineRule="auto"/>
      <w:ind w:firstLineChars="200" w:firstLine="472"/>
      <w:jc w:val="left"/>
    </w:pPr>
    <w:rPr>
      <w:rFonts w:cs="Arial"/>
      <w:bCs/>
      <w:snapToGrid w:val="0"/>
      <w:spacing w:val="-2"/>
      <w:lang w:val="sq-AL"/>
    </w:rPr>
  </w:style>
  <w:style w:type="paragraph" w:customStyle="1" w:styleId="11">
    <w:name w:val="列出段落1"/>
    <w:basedOn w:val="a"/>
    <w:uiPriority w:val="34"/>
    <w:qFormat/>
    <w:rsid w:val="003B72A3"/>
    <w:pPr>
      <w:ind w:firstLineChars="200" w:firstLine="420"/>
    </w:pPr>
  </w:style>
</w:styles>
</file>

<file path=word/webSettings.xml><?xml version="1.0" encoding="utf-8"?>
<w:webSettings xmlns:r="http://schemas.openxmlformats.org/officeDocument/2006/relationships" xmlns:w="http://schemas.openxmlformats.org/wordprocessingml/2006/main">
  <w:divs>
    <w:div w:id="2103380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43116166@qq.com"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mee.gov.cn/xxgk2018/xxgk/xxgk01/201810/W020181024369122449069.docx"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ACC3DAF4-920E-48BD-BE02-A822C8B18EB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605</Words>
  <Characters>3453</Characters>
  <Application>Microsoft Office Word</Application>
  <DocSecurity>0</DocSecurity>
  <Lines>28</Lines>
  <Paragraphs>8</Paragraphs>
  <ScaleCrop>false</ScaleCrop>
  <Company>微软中国</Company>
  <LinksUpToDate>false</LinksUpToDate>
  <CharactersWithSpaces>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admin</cp:lastModifiedBy>
  <cp:revision>4</cp:revision>
  <dcterms:created xsi:type="dcterms:W3CDTF">2022-12-20T05:55:00Z</dcterms:created>
  <dcterms:modified xsi:type="dcterms:W3CDTF">2022-12-20T09:18:00Z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